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B62B88" w14:textId="77777777" w:rsidR="009E13CB" w:rsidRPr="00560739" w:rsidRDefault="00000000">
      <w:pPr>
        <w:spacing w:after="0" w:line="408" w:lineRule="auto"/>
        <w:ind w:left="120"/>
        <w:jc w:val="center"/>
        <w:rPr>
          <w:lang w:val="ru-RU"/>
        </w:rPr>
      </w:pPr>
      <w:r w:rsidRPr="00560739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14:paraId="49B0EB1B" w14:textId="77777777" w:rsidR="009E13CB" w:rsidRPr="00560739" w:rsidRDefault="00000000">
      <w:pPr>
        <w:spacing w:after="0" w:line="408" w:lineRule="auto"/>
        <w:ind w:left="120"/>
        <w:jc w:val="center"/>
        <w:rPr>
          <w:lang w:val="ru-RU"/>
        </w:rPr>
      </w:pPr>
      <w:bookmarkStart w:id="0" w:name="7e23ae95-14d1-494f-ac52-185ba52e2507"/>
      <w:r w:rsidRPr="00560739">
        <w:rPr>
          <w:rFonts w:ascii="Times New Roman" w:hAnsi="Times New Roman"/>
          <w:b/>
          <w:color w:val="000000"/>
          <w:sz w:val="28"/>
          <w:lang w:val="ru-RU"/>
        </w:rPr>
        <w:t xml:space="preserve">Министерство образования Приморского края </w:t>
      </w:r>
      <w:bookmarkEnd w:id="0"/>
    </w:p>
    <w:p w14:paraId="23383776" w14:textId="77777777" w:rsidR="009E13CB" w:rsidRPr="00560739" w:rsidRDefault="00000000">
      <w:pPr>
        <w:spacing w:after="0" w:line="408" w:lineRule="auto"/>
        <w:ind w:left="120"/>
        <w:jc w:val="center"/>
        <w:rPr>
          <w:lang w:val="ru-RU"/>
        </w:rPr>
      </w:pPr>
      <w:bookmarkStart w:id="1" w:name="6a79db9e-395e-41b7-ae56-606e60c06ed6"/>
      <w:r w:rsidRPr="00560739">
        <w:rPr>
          <w:rFonts w:ascii="Times New Roman" w:hAnsi="Times New Roman"/>
          <w:b/>
          <w:color w:val="000000"/>
          <w:sz w:val="28"/>
          <w:lang w:val="ru-RU"/>
        </w:rPr>
        <w:t>Администрация Кировского муниципального округа</w:t>
      </w:r>
      <w:bookmarkEnd w:id="1"/>
    </w:p>
    <w:p w14:paraId="3EB47CBD" w14:textId="77777777" w:rsidR="009E13CB" w:rsidRPr="00560739" w:rsidRDefault="00000000">
      <w:pPr>
        <w:spacing w:after="0" w:line="408" w:lineRule="auto"/>
        <w:ind w:left="120"/>
        <w:jc w:val="center"/>
        <w:rPr>
          <w:lang w:val="ru-RU"/>
        </w:rPr>
      </w:pPr>
      <w:r w:rsidRPr="00560739">
        <w:rPr>
          <w:rFonts w:ascii="Times New Roman" w:hAnsi="Times New Roman"/>
          <w:b/>
          <w:color w:val="000000"/>
          <w:sz w:val="28"/>
          <w:lang w:val="ru-RU"/>
        </w:rPr>
        <w:t xml:space="preserve">МБОУ "СОШ </w:t>
      </w:r>
      <w:proofErr w:type="spellStart"/>
      <w:r w:rsidRPr="00560739">
        <w:rPr>
          <w:rFonts w:ascii="Times New Roman" w:hAnsi="Times New Roman"/>
          <w:b/>
          <w:color w:val="000000"/>
          <w:sz w:val="28"/>
          <w:lang w:val="ru-RU"/>
        </w:rPr>
        <w:t>с.Павлофедоровка</w:t>
      </w:r>
      <w:proofErr w:type="spellEnd"/>
      <w:r w:rsidRPr="00560739">
        <w:rPr>
          <w:rFonts w:ascii="Times New Roman" w:hAnsi="Times New Roman"/>
          <w:b/>
          <w:color w:val="000000"/>
          <w:sz w:val="28"/>
          <w:lang w:val="ru-RU"/>
        </w:rPr>
        <w:t>"</w:t>
      </w:r>
    </w:p>
    <w:p w14:paraId="2D223474" w14:textId="77777777" w:rsidR="009E13CB" w:rsidRPr="00560739" w:rsidRDefault="009E13CB">
      <w:pPr>
        <w:spacing w:after="0"/>
        <w:ind w:left="120"/>
        <w:rPr>
          <w:lang w:val="ru-RU"/>
        </w:rPr>
      </w:pPr>
    </w:p>
    <w:p w14:paraId="14431F29" w14:textId="77777777" w:rsidR="009E13CB" w:rsidRPr="00560739" w:rsidRDefault="009E13CB">
      <w:pPr>
        <w:spacing w:after="0"/>
        <w:ind w:left="120"/>
        <w:rPr>
          <w:lang w:val="ru-RU"/>
        </w:rPr>
      </w:pPr>
    </w:p>
    <w:p w14:paraId="6E0F1347" w14:textId="77777777" w:rsidR="009E13CB" w:rsidRPr="00560739" w:rsidRDefault="009E13CB">
      <w:pPr>
        <w:spacing w:after="0"/>
        <w:ind w:left="120"/>
        <w:rPr>
          <w:lang w:val="ru-RU"/>
        </w:rPr>
      </w:pPr>
    </w:p>
    <w:p w14:paraId="53636B26" w14:textId="77777777" w:rsidR="009E13CB" w:rsidRPr="00560739" w:rsidRDefault="009E13CB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C53FFE" w:rsidRPr="00560739" w14:paraId="2848F0BC" w14:textId="77777777" w:rsidTr="000D4161">
        <w:tc>
          <w:tcPr>
            <w:tcW w:w="3114" w:type="dxa"/>
          </w:tcPr>
          <w:p w14:paraId="2812816C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68FBE64C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14:paraId="22BED830" w14:textId="77777777" w:rsidR="00000000" w:rsidRDefault="00000000" w:rsidP="000E6D8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14:paraId="3E658294" w14:textId="5753EF2B" w:rsidR="00000000" w:rsidRPr="00560739" w:rsidRDefault="00000000" w:rsidP="0056073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8944E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ОО</w:t>
            </w:r>
          </w:p>
          <w:p w14:paraId="574F4F51" w14:textId="77777777" w:rsidR="00000000" w:rsidRPr="008944ED" w:rsidRDefault="00000000" w:rsidP="0056073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proofErr w:type="spellStart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Рыполова</w:t>
            </w:r>
            <w:proofErr w:type="spellEnd"/>
            <w:r w:rsidRPr="008944ED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О.В.</w:t>
            </w:r>
          </w:p>
          <w:p w14:paraId="18A2B151" w14:textId="77777777" w:rsidR="00000000" w:rsidRDefault="00000000" w:rsidP="000E6D8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Приказ №1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от «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31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»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августа</w:t>
            </w:r>
            <w:r w:rsidRPr="00E2220E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 </w:t>
            </w:r>
            <w:r w:rsidRPr="0034426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Pr="004E6975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2026</w:t>
            </w: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14:paraId="34793091" w14:textId="77777777" w:rsidR="00000000" w:rsidRPr="0040209D" w:rsidRDefault="00000000" w:rsidP="000D4161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14:paraId="11482FC5" w14:textId="77777777" w:rsidR="009E13CB" w:rsidRPr="00560739" w:rsidRDefault="009E13CB">
      <w:pPr>
        <w:spacing w:after="0"/>
        <w:ind w:left="120"/>
        <w:rPr>
          <w:lang w:val="ru-RU"/>
        </w:rPr>
      </w:pPr>
    </w:p>
    <w:p w14:paraId="195D5962" w14:textId="77777777" w:rsidR="009E13CB" w:rsidRPr="00560739" w:rsidRDefault="009E13CB">
      <w:pPr>
        <w:spacing w:after="0"/>
        <w:ind w:left="120"/>
        <w:rPr>
          <w:lang w:val="ru-RU"/>
        </w:rPr>
      </w:pPr>
    </w:p>
    <w:p w14:paraId="2D3ABCA6" w14:textId="77777777" w:rsidR="009E13CB" w:rsidRPr="00560739" w:rsidRDefault="009E13CB">
      <w:pPr>
        <w:spacing w:after="0"/>
        <w:ind w:left="120"/>
        <w:rPr>
          <w:lang w:val="ru-RU"/>
        </w:rPr>
      </w:pPr>
    </w:p>
    <w:p w14:paraId="4164010C" w14:textId="77777777" w:rsidR="009E13CB" w:rsidRPr="00560739" w:rsidRDefault="009E13CB">
      <w:pPr>
        <w:spacing w:after="0"/>
        <w:ind w:left="120"/>
        <w:rPr>
          <w:lang w:val="ru-RU"/>
        </w:rPr>
      </w:pPr>
    </w:p>
    <w:p w14:paraId="348913E9" w14:textId="77777777" w:rsidR="009E13CB" w:rsidRPr="00560739" w:rsidRDefault="009E13CB">
      <w:pPr>
        <w:spacing w:after="0"/>
        <w:ind w:left="120"/>
        <w:rPr>
          <w:lang w:val="ru-RU"/>
        </w:rPr>
      </w:pPr>
    </w:p>
    <w:p w14:paraId="09CD905D" w14:textId="77777777" w:rsidR="009E13CB" w:rsidRDefault="00000000">
      <w:pPr>
        <w:spacing w:after="0" w:line="408" w:lineRule="auto"/>
        <w:ind w:left="120"/>
        <w:jc w:val="center"/>
      </w:pPr>
      <w:r>
        <w:rPr>
          <w:rFonts w:ascii="Times New Roman" w:hAnsi="Times New Roman"/>
          <w:b/>
          <w:color w:val="000000"/>
          <w:sz w:val="28"/>
        </w:rPr>
        <w:t>РАБОЧАЯ ПРОГРАММА</w:t>
      </w:r>
    </w:p>
    <w:p w14:paraId="2E27F489" w14:textId="77777777" w:rsidR="009E13CB" w:rsidRDefault="00000000">
      <w:pPr>
        <w:spacing w:after="0" w:line="408" w:lineRule="auto"/>
        <w:ind w:left="120"/>
        <w:jc w:val="center"/>
      </w:pPr>
      <w:r>
        <w:rPr>
          <w:rFonts w:ascii="Times New Roman" w:hAnsi="Times New Roman"/>
          <w:color w:val="000000"/>
          <w:sz w:val="28"/>
        </w:rPr>
        <w:t>(ID 10914991)</w:t>
      </w:r>
    </w:p>
    <w:p w14:paraId="4DDD00D0" w14:textId="77777777" w:rsidR="009E13CB" w:rsidRDefault="009E13CB">
      <w:pPr>
        <w:spacing w:after="0"/>
        <w:ind w:left="120"/>
        <w:jc w:val="center"/>
      </w:pPr>
    </w:p>
    <w:p w14:paraId="32750B9F" w14:textId="77777777" w:rsidR="009E13CB" w:rsidRPr="00560739" w:rsidRDefault="00000000">
      <w:pPr>
        <w:spacing w:after="0" w:line="408" w:lineRule="auto"/>
        <w:ind w:left="120"/>
        <w:jc w:val="center"/>
        <w:rPr>
          <w:lang w:val="ru-RU"/>
        </w:rPr>
      </w:pPr>
      <w:r w:rsidRPr="00560739">
        <w:rPr>
          <w:rFonts w:ascii="Times New Roman" w:hAnsi="Times New Roman"/>
          <w:b/>
          <w:color w:val="000000"/>
          <w:sz w:val="28"/>
          <w:lang w:val="ru-RU"/>
        </w:rPr>
        <w:t>учебного предмета «Основы безопасности и защиты Родины»</w:t>
      </w:r>
    </w:p>
    <w:p w14:paraId="4F4BA75B" w14:textId="77777777" w:rsidR="009E13CB" w:rsidRPr="00560739" w:rsidRDefault="00000000">
      <w:pPr>
        <w:spacing w:after="0" w:line="408" w:lineRule="auto"/>
        <w:ind w:left="120"/>
        <w:jc w:val="center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 xml:space="preserve">для обучающихся 10-11 классов </w:t>
      </w:r>
    </w:p>
    <w:p w14:paraId="24602AAC" w14:textId="77777777" w:rsidR="009E13CB" w:rsidRPr="00560739" w:rsidRDefault="009E13CB">
      <w:pPr>
        <w:spacing w:after="0"/>
        <w:ind w:left="120"/>
        <w:jc w:val="center"/>
        <w:rPr>
          <w:lang w:val="ru-RU"/>
        </w:rPr>
      </w:pPr>
    </w:p>
    <w:p w14:paraId="1851CF72" w14:textId="77777777" w:rsidR="009E13CB" w:rsidRPr="00560739" w:rsidRDefault="009E13CB">
      <w:pPr>
        <w:spacing w:after="0"/>
        <w:ind w:left="120"/>
        <w:jc w:val="center"/>
        <w:rPr>
          <w:lang w:val="ru-RU"/>
        </w:rPr>
      </w:pPr>
    </w:p>
    <w:p w14:paraId="158FFC6B" w14:textId="77777777" w:rsidR="009E13CB" w:rsidRPr="00560739" w:rsidRDefault="009E13CB">
      <w:pPr>
        <w:spacing w:after="0"/>
        <w:ind w:left="120"/>
        <w:jc w:val="center"/>
        <w:rPr>
          <w:lang w:val="ru-RU"/>
        </w:rPr>
      </w:pPr>
    </w:p>
    <w:p w14:paraId="4FD34A98" w14:textId="77777777" w:rsidR="009E13CB" w:rsidRPr="00560739" w:rsidRDefault="009E13CB">
      <w:pPr>
        <w:spacing w:after="0"/>
        <w:ind w:left="120"/>
        <w:jc w:val="center"/>
        <w:rPr>
          <w:lang w:val="ru-RU"/>
        </w:rPr>
      </w:pPr>
    </w:p>
    <w:p w14:paraId="77E18C1F" w14:textId="77777777" w:rsidR="009E13CB" w:rsidRPr="00560739" w:rsidRDefault="009E13CB">
      <w:pPr>
        <w:spacing w:after="0"/>
        <w:ind w:left="120"/>
        <w:jc w:val="center"/>
        <w:rPr>
          <w:lang w:val="ru-RU"/>
        </w:rPr>
      </w:pPr>
    </w:p>
    <w:p w14:paraId="22C9787A" w14:textId="77777777" w:rsidR="009E13CB" w:rsidRPr="00560739" w:rsidRDefault="009E13CB">
      <w:pPr>
        <w:spacing w:after="0"/>
        <w:ind w:left="120"/>
        <w:jc w:val="center"/>
        <w:rPr>
          <w:lang w:val="ru-RU"/>
        </w:rPr>
      </w:pPr>
    </w:p>
    <w:p w14:paraId="261F9380" w14:textId="77777777" w:rsidR="009E13CB" w:rsidRPr="00560739" w:rsidRDefault="009E13CB">
      <w:pPr>
        <w:spacing w:after="0"/>
        <w:ind w:left="120"/>
        <w:jc w:val="center"/>
        <w:rPr>
          <w:lang w:val="ru-RU"/>
        </w:rPr>
      </w:pPr>
    </w:p>
    <w:p w14:paraId="246A4B4D" w14:textId="77777777" w:rsidR="009E13CB" w:rsidRPr="00560739" w:rsidRDefault="009E13CB">
      <w:pPr>
        <w:spacing w:after="0"/>
        <w:ind w:left="120"/>
        <w:jc w:val="center"/>
        <w:rPr>
          <w:lang w:val="ru-RU"/>
        </w:rPr>
      </w:pPr>
    </w:p>
    <w:p w14:paraId="1CD78C7C" w14:textId="77777777" w:rsidR="009E13CB" w:rsidRPr="00560739" w:rsidRDefault="009E13CB">
      <w:pPr>
        <w:spacing w:after="0"/>
        <w:ind w:left="120"/>
        <w:jc w:val="center"/>
        <w:rPr>
          <w:lang w:val="ru-RU"/>
        </w:rPr>
      </w:pPr>
    </w:p>
    <w:p w14:paraId="14353DC7" w14:textId="77777777" w:rsidR="009E13CB" w:rsidRPr="00560739" w:rsidRDefault="009E13CB">
      <w:pPr>
        <w:spacing w:after="0"/>
        <w:ind w:left="120"/>
        <w:jc w:val="center"/>
        <w:rPr>
          <w:lang w:val="ru-RU"/>
        </w:rPr>
      </w:pPr>
    </w:p>
    <w:p w14:paraId="598FAEC4" w14:textId="77777777" w:rsidR="009E13CB" w:rsidRPr="00560739" w:rsidRDefault="009E13CB">
      <w:pPr>
        <w:spacing w:after="0"/>
        <w:ind w:left="120"/>
        <w:jc w:val="center"/>
        <w:rPr>
          <w:lang w:val="ru-RU"/>
        </w:rPr>
      </w:pPr>
    </w:p>
    <w:p w14:paraId="78308D3C" w14:textId="77777777" w:rsidR="009E13CB" w:rsidRPr="00560739" w:rsidRDefault="009E13CB">
      <w:pPr>
        <w:spacing w:after="0"/>
        <w:ind w:left="120"/>
        <w:jc w:val="center"/>
        <w:rPr>
          <w:lang w:val="ru-RU"/>
        </w:rPr>
      </w:pPr>
    </w:p>
    <w:p w14:paraId="79A7368C" w14:textId="77777777" w:rsidR="009E13CB" w:rsidRPr="00560739" w:rsidRDefault="00000000">
      <w:pPr>
        <w:spacing w:after="0"/>
        <w:ind w:left="120"/>
        <w:jc w:val="center"/>
        <w:rPr>
          <w:lang w:val="ru-RU"/>
        </w:rPr>
      </w:pPr>
      <w:bookmarkStart w:id="2" w:name="3c91d4df-ec5a-4693-9f78-bc3133ba6b6b"/>
      <w:r w:rsidRPr="00560739">
        <w:rPr>
          <w:rFonts w:ascii="Times New Roman" w:hAnsi="Times New Roman"/>
          <w:b/>
          <w:color w:val="000000"/>
          <w:sz w:val="28"/>
          <w:lang w:val="ru-RU"/>
        </w:rPr>
        <w:t>с. Павло- Федоровка</w:t>
      </w:r>
      <w:bookmarkEnd w:id="2"/>
      <w:r w:rsidRPr="00560739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bookmarkStart w:id="3" w:name="cc9c1c5d-85b7-4c8f-b36f-9edff786d340"/>
      <w:r w:rsidRPr="00560739">
        <w:rPr>
          <w:rFonts w:ascii="Times New Roman" w:hAnsi="Times New Roman"/>
          <w:b/>
          <w:color w:val="000000"/>
          <w:sz w:val="28"/>
          <w:lang w:val="ru-RU"/>
        </w:rPr>
        <w:t>2026</w:t>
      </w:r>
      <w:bookmarkEnd w:id="3"/>
    </w:p>
    <w:p w14:paraId="1EE48D86" w14:textId="77777777" w:rsidR="009E13CB" w:rsidRPr="00560739" w:rsidRDefault="009E13CB">
      <w:pPr>
        <w:spacing w:after="0"/>
        <w:ind w:left="120"/>
        <w:rPr>
          <w:lang w:val="ru-RU"/>
        </w:rPr>
      </w:pPr>
    </w:p>
    <w:p w14:paraId="4116207A" w14:textId="77777777" w:rsidR="009E13CB" w:rsidRPr="00560739" w:rsidRDefault="009E13CB">
      <w:pPr>
        <w:rPr>
          <w:lang w:val="ru-RU"/>
        </w:rPr>
        <w:sectPr w:rsidR="009E13CB" w:rsidRPr="00560739">
          <w:pgSz w:w="11906" w:h="16383"/>
          <w:pgMar w:top="1134" w:right="850" w:bottom="1134" w:left="1701" w:header="720" w:footer="720" w:gutter="0"/>
          <w:cols w:space="720"/>
        </w:sectPr>
      </w:pPr>
      <w:bookmarkStart w:id="4" w:name="block-90349169"/>
    </w:p>
    <w:p w14:paraId="08E8B726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bookmarkStart w:id="5" w:name="block-90349172"/>
      <w:bookmarkEnd w:id="4"/>
      <w:r w:rsidRPr="00560739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«Основы безопасности и защиты Родины» (далее соответственно - программа ОБЗР, ОБЗР) включает пояснительную записку, содержание обучения, планируемые результаты освоения программы ОБЗР.</w:t>
      </w:r>
    </w:p>
    <w:p w14:paraId="62C6E393" w14:textId="77777777" w:rsidR="009E13CB" w:rsidRPr="00560739" w:rsidRDefault="009E13CB">
      <w:pPr>
        <w:spacing w:after="0" w:line="264" w:lineRule="auto"/>
        <w:ind w:left="120"/>
        <w:jc w:val="both"/>
        <w:rPr>
          <w:lang w:val="ru-RU"/>
        </w:rPr>
      </w:pPr>
    </w:p>
    <w:p w14:paraId="03157624" w14:textId="77777777" w:rsidR="009E13CB" w:rsidRPr="00560739" w:rsidRDefault="00000000">
      <w:pPr>
        <w:spacing w:after="0" w:line="264" w:lineRule="auto"/>
        <w:ind w:left="120"/>
        <w:jc w:val="both"/>
        <w:rPr>
          <w:lang w:val="ru-RU"/>
        </w:rPr>
      </w:pPr>
      <w:r w:rsidRPr="00560739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14:paraId="69620098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Программа ОБЗР разработана на основе требований к результатам освоения основной образовательной программы среднего общего образования, представленных в ФГОС СОО, федеральной рабочей программы воспитания, и предусматривает непосредственное применение при реализации ООП СОО.</w:t>
      </w:r>
    </w:p>
    <w:p w14:paraId="6FBDA5EE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средой, учесть преемственность приобретения обучающимися знаний и формирования у них умений и навыков в области безопасности жизнедеятельности.</w:t>
      </w:r>
    </w:p>
    <w:p w14:paraId="59937CB7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Программа ОБЗР в методическом плане обеспечивает реализацию практико-ориентированного подхода в преподавании ОБЗР, системность 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образования; помогает педагогу продолжить освоение содержания материала в логике последовательного нарастания факторов опасности: опасная ситуация, чрезвычайная ситуация и разумного построения модели индивидуального и группового безопасного поведения в повседневной жизни с учетом актуальных вызовов и угроз в природной, техногенной, социальной и информационной сферах.</w:t>
      </w:r>
    </w:p>
    <w:p w14:paraId="0A246FFF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b/>
          <w:color w:val="000000"/>
          <w:sz w:val="28"/>
          <w:lang w:val="ru-RU"/>
        </w:rPr>
        <w:t>Программа ОБЗР обеспечивает:</w:t>
      </w:r>
    </w:p>
    <w:p w14:paraId="32E93240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формирование личности выпускника с высоким уровнем мотивации к выполнению конституционного долга по защите Родины и культуры ведения безопасного, здорового и экологически целесообразного образа жизни;</w:t>
      </w:r>
    </w:p>
    <w:p w14:paraId="373985F6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достижение выпускниками базового уровня знаний в области обороны государства, воинской обязанности граждан, навыков в области гражданской обороны, культуры безопасности жизнедеятельности, соответствующего интересам обучающихся и потребностям общества в формировании полноценной личности безопасного типа;</w:t>
      </w:r>
    </w:p>
    <w:p w14:paraId="34D4F780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взаимосвязь личностных, метапредметных и предметных результатов освоения учебного предмета ОБЗР на уровнях основного общего и среднего общего образования;</w:t>
      </w:r>
    </w:p>
    <w:p w14:paraId="6927A7C3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lastRenderedPageBreak/>
        <w:t>подготовку выпускников к решению актуальных практических задач безопасности жизнедеятельности в повседневной жизни.</w:t>
      </w:r>
    </w:p>
    <w:p w14:paraId="315BE1DF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В программе по ОБЗР содержание учебного предмета ОБЗР структурно представлено двумя учебными курсами, обеспечивающими системность и непрерывность изучения предмета на уровнях основного общего и среднего общего образования:</w:t>
      </w:r>
    </w:p>
    <w:p w14:paraId="2CF4EF6B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учебный курс «Начальная военная подготовка»;</w:t>
      </w:r>
    </w:p>
    <w:p w14:paraId="4B91B9AE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учебный курс «Безопасность жизнедеятельности».</w:t>
      </w:r>
    </w:p>
    <w:p w14:paraId="308D31F0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структурно-логической схемы усвоения материала в парадигме безопасной жизнедеятельности: «предвидеть опасность, по возможности ее избегать, при необходимости безопасно действовать».</w:t>
      </w:r>
    </w:p>
    <w:p w14:paraId="33C182FA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Программа ОБЗР предусматривает внедрение практико-ориентированных интерактивных форм организации учебных занятий с возможностью применения тренажерных систем и виртуальных моделей. При этом использование цифровой образовательной среды на учебных занятиях должно быть разумным: компьютер и дистанционные образовательные технологии не способны полностью заменить педагога и практические действия обучающихся.</w:t>
      </w:r>
    </w:p>
    <w:p w14:paraId="21CA92E7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В современных условиях с обострением существующих и появлением новых глобальных и региональных вызовов и угроз безопасности России (резкий рост военной напряженности в мире и на приграничных территориях; продолжающееся распространение идей экстремизма и терроризма; существенное ухудшение медико-биологических условий жизнедеятельности; нарушение экологического равновесия и другие) возрастает приоритет вопросов безопасности, их значение не только для самого человека, но также для общества и государства. При этом центральной проблемой безопасности жизнедеятельности остается сохранение жизни и здоровья каждого человека. В данных обстоятельствах огромное значение приобретает качественное образование обучающихся, направленное на воспитание личности безопасного типа, формирование гражданской идентичности, овладение знаниями, умениями, навыками и компетенцией для обеспечения безопасности в повседневной жизни.</w:t>
      </w:r>
    </w:p>
    <w:p w14:paraId="737278D6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 xml:space="preserve">Актуальность совершенствования учебно-методического обеспечения образовательного процесса по ОБЗР определяется системообразующими документами в области безопасности: Стратегией национальной безопасности Российской Федерации, утвержденной Указом Президента Российской Федерации от 2 июля 2021 г. № 400, Национальными целями </w:t>
      </w:r>
      <w:r w:rsidRPr="00560739">
        <w:rPr>
          <w:rFonts w:ascii="Times New Roman" w:hAnsi="Times New Roman"/>
          <w:color w:val="000000"/>
          <w:sz w:val="28"/>
          <w:lang w:val="ru-RU"/>
        </w:rPr>
        <w:lastRenderedPageBreak/>
        <w:t>развития Российской Федерации на период до 2030 года и на перспективу до 2036 года, утвержденными Указом Президента Российской Федерации от 7 мая 2024 г. № 309.</w:t>
      </w:r>
    </w:p>
    <w:p w14:paraId="0992B08B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ОБЗР имеет свои дидактические компоненты и реализуется через приобретение необходимых знаний, выработку и закрепление системы взаимосвязанных навыков и умений, формирование компетенций в области безопасности, поддержанных согласованным изучением других учебных предметов. Научной базой учебного предмета ОБЗР является общая теория безопасности, которая имеет междисциплинарный характер, основываясь на изучении проблем безопасности в общественных, гуманитарных, технических и естественных науках. Это позволяет формировать целостное видение всего комплекса проблем безопасности (от индивидуальных до глобальных), что позволит обосновать оптимальную систему обеспечения безопасности личности, общества и государства, а также актуализировать для выпускников построение модели индивидуального и группового безопасного поведения в повседневной жизни.</w:t>
      </w:r>
    </w:p>
    <w:p w14:paraId="5B8B6F47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Подходы к изучению ОБЗР учитывают современные вызовы и угрозы. ОБЗР является обязательным для изучения на уровне среднего общего образования.</w:t>
      </w:r>
    </w:p>
    <w:p w14:paraId="0F38EC22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Изучение ОБЗР направлено на формирование ценностей, освоение знаний и умений,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жизнедеятельности, что способствует выработке у выпускников умений распознавать угрозы, снижать риски развития опасных ситуаций, избегать их, самостоятельно принимать обоснованные решения в экстремальных условиях, грамотно вести себя при возникновении чрезвычайных ситуаций. Такой подход содействует воспитанию личности безопасного типа, закреплению навыков, позволяющих обеспечивать благополучие человека, созданию условий устойчивого развития общества и государства.</w:t>
      </w:r>
    </w:p>
    <w:p w14:paraId="15C79910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личности, общества и государства, что предполагает:</w:t>
      </w:r>
    </w:p>
    <w:p w14:paraId="2547C3F2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 xml:space="preserve">способность применять принципы и правила безопасного поведения в повседневной жизни на основе понимания необходимости ведения здорового образа жизни, причин и механизмов возникновения и развития различных </w:t>
      </w:r>
      <w:r w:rsidRPr="00560739">
        <w:rPr>
          <w:rFonts w:ascii="Times New Roman" w:hAnsi="Times New Roman"/>
          <w:color w:val="000000"/>
          <w:sz w:val="28"/>
          <w:lang w:val="ru-RU"/>
        </w:rPr>
        <w:lastRenderedPageBreak/>
        <w:t>опасных и чрезвычайных ситуаций, готовности к применению необходимых средств и действиям при возникновении чрезвычайных ситуаций;</w:t>
      </w:r>
    </w:p>
    <w:p w14:paraId="4D34D92E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сформированность ценностей, овладение знаниями и умениями, которые обеспечивают готовность к военной службе, исполнению долга по защите Отечества;</w:t>
      </w:r>
    </w:p>
    <w:p w14:paraId="7F7C9160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сформированность активной жизненной позиции, осознанное понимание значимости личного и группового безопасного поведения в интересах благополучия и устойчивого развития личности, общества и государства;</w:t>
      </w:r>
    </w:p>
    <w:p w14:paraId="68E1FDA5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знание и понимание роли личности,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времени.</w:t>
      </w:r>
    </w:p>
    <w:p w14:paraId="40CC80D4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Всего на изучение ОБЗР на уровне среднего общего образования рекомендуется отводить 68 часов в 10-11 классах.</w:t>
      </w:r>
    </w:p>
    <w:p w14:paraId="00770F59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При этом порядок освоения программы определяется образовательной организацией, которая вправе самостоятельно определять последовательность изучения разделов и тем учебного предмета ОБЗР без уменьшения количества часов для освоения учебных курсов. Конкретное наполнение учебного курса «Безопасность жизнедеятельности» может быть скорректировано и конкретизировано с учетом региональных особенностей.</w:t>
      </w:r>
    </w:p>
    <w:p w14:paraId="72948400" w14:textId="77777777" w:rsidR="009E13CB" w:rsidRPr="00560739" w:rsidRDefault="009E13CB">
      <w:pPr>
        <w:rPr>
          <w:lang w:val="ru-RU"/>
        </w:rPr>
        <w:sectPr w:rsidR="009E13CB" w:rsidRPr="00560739">
          <w:pgSz w:w="11906" w:h="16383"/>
          <w:pgMar w:top="1134" w:right="850" w:bottom="1134" w:left="1701" w:header="720" w:footer="720" w:gutter="0"/>
          <w:cols w:space="720"/>
        </w:sectPr>
      </w:pPr>
    </w:p>
    <w:p w14:paraId="4698D675" w14:textId="77777777" w:rsidR="009E13CB" w:rsidRPr="00560739" w:rsidRDefault="00000000">
      <w:pPr>
        <w:spacing w:after="0" w:line="264" w:lineRule="auto"/>
        <w:ind w:left="120"/>
        <w:jc w:val="both"/>
        <w:rPr>
          <w:lang w:val="ru-RU"/>
        </w:rPr>
      </w:pPr>
      <w:bookmarkStart w:id="6" w:name="block-90349173"/>
      <w:bookmarkEnd w:id="5"/>
      <w:r w:rsidRPr="00560739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14:paraId="70681F71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b/>
          <w:color w:val="000000"/>
          <w:sz w:val="28"/>
          <w:lang w:val="ru-RU"/>
        </w:rPr>
        <w:t>Учебный курс «Начальная военная подготовка»:</w:t>
      </w:r>
    </w:p>
    <w:p w14:paraId="658B2331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правовая основа обеспечения национальной безопасности;</w:t>
      </w:r>
    </w:p>
    <w:p w14:paraId="25D1F36E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принципы обеспечения национальной безопасности;</w:t>
      </w:r>
    </w:p>
    <w:p w14:paraId="02749AA2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реализация национальных приоритетов как условие обеспечения национальной безопасности и устойчивого развития Российской Федерации;</w:t>
      </w:r>
    </w:p>
    <w:p w14:paraId="4E5CD9E5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взаимодействие личности, государства и общества в реализации национальных приоритетов;</w:t>
      </w:r>
    </w:p>
    <w:p w14:paraId="5B200401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роль правоохранительных органов и специальных служб в обеспечении национальной безопасности;</w:t>
      </w:r>
    </w:p>
    <w:p w14:paraId="764674B9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роль личности, общества и государства в предупреждении противоправной деятельности;</w:t>
      </w:r>
    </w:p>
    <w:p w14:paraId="07F8DFA9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единая государственная система предупреждения и ликвидации чрезвычайных ситуаций (РСЧС), структура, режимы функционирования;</w:t>
      </w:r>
    </w:p>
    <w:p w14:paraId="71A91302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права и обязанности граждан в области защиты от чрезвычайных ситуаций;</w:t>
      </w:r>
    </w:p>
    <w:p w14:paraId="7E4B31E7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история развития гражданской обороны;</w:t>
      </w:r>
    </w:p>
    <w:p w14:paraId="25C666A0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задачи гражданской обороны;</w:t>
      </w:r>
    </w:p>
    <w:p w14:paraId="475BDDC5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права и обязанности граждан Российской Федерации в области гражданской обороны;</w:t>
      </w:r>
    </w:p>
    <w:p w14:paraId="2A5799A5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информирование и оповещение населения о чрезвычайных ситуациях, общероссийская комплексная система информирования и оповещения населения в местах массового пребывания людей (ОКСИОН);</w:t>
      </w:r>
    </w:p>
    <w:p w14:paraId="7DAE28ED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сигнал «Внимание всем!», порядок действий населения при его получении;</w:t>
      </w:r>
    </w:p>
    <w:p w14:paraId="1D651212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средства индивидуальной и коллективной защиты населения, порядок пользования фильтрующим противогазом;</w:t>
      </w:r>
    </w:p>
    <w:p w14:paraId="49730DB0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эвакуация населения в условиях чрезвычайных ситуаций, порядок действий населения при объявлении эвакуации;</w:t>
      </w:r>
    </w:p>
    <w:p w14:paraId="5DE0E7E9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Россия в современном мире, оборона как обязательное условие мирного социально-экономического развития Российской Федерации и обеспечение ее военной безопасности; роль Вооруженных Сил Российской Федерации в обеспечении национальной безопасности;</w:t>
      </w:r>
    </w:p>
    <w:p w14:paraId="182DC0B8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организация, вооружение и тактика действий иностранных армий;</w:t>
      </w:r>
    </w:p>
    <w:p w14:paraId="2E471BFA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размещение и быт военнослужащих;</w:t>
      </w:r>
    </w:p>
    <w:p w14:paraId="79090415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основные мероприятия по обеспечению безопасности военной службы;</w:t>
      </w:r>
    </w:p>
    <w:p w14:paraId="69EE97A8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движение строевым шагом, движение бегом, походным шагом, движение с изменением скорости движения, повороты в движении, выполнение воинского приветствия на месте и в движении;</w:t>
      </w:r>
    </w:p>
    <w:p w14:paraId="013CF5F5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lastRenderedPageBreak/>
        <w:t>основы общевойскового боя;</w:t>
      </w:r>
    </w:p>
    <w:p w14:paraId="1AB45707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основные понятия общевойскового боя (бой, удар, огонь, маневр);</w:t>
      </w:r>
    </w:p>
    <w:p w14:paraId="137B62AA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виды маневра;</w:t>
      </w:r>
    </w:p>
    <w:p w14:paraId="7F84DECC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походный, предбоевой и боевой порядок действия подразделений;</w:t>
      </w:r>
    </w:p>
    <w:p w14:paraId="276421CC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оборона, ее задачи и принципы;</w:t>
      </w:r>
    </w:p>
    <w:p w14:paraId="47715DB6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наступление, задачи и способы;</w:t>
      </w:r>
    </w:p>
    <w:p w14:paraId="6324D759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требования курса стрельб по организации, порядку и мерам безопасности во время стрельб и тренировок;</w:t>
      </w:r>
    </w:p>
    <w:p w14:paraId="17664F12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правила безопасного обращения с оружием;</w:t>
      </w:r>
    </w:p>
    <w:p w14:paraId="4AF421EE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изучение условий выполнения упражнения начальных стрельб из стрелкового оружия; способы удержания оружия и правильность прицеливания;</w:t>
      </w:r>
    </w:p>
    <w:p w14:paraId="12C690BD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назначение и тактико-технические характеристики современных видов стрелкового оружия (автомат Калашникова АК-74, АК-12, пистолет Ярыгина, пистолет Лебедева);</w:t>
      </w:r>
    </w:p>
    <w:p w14:paraId="66AB5E00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перспективы и тенденции развития современного стрелкового оружия;</w:t>
      </w:r>
    </w:p>
    <w:p w14:paraId="574220CE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робототехнических комплексов;</w:t>
      </w:r>
    </w:p>
    <w:p w14:paraId="1EF173E0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виды, предназначение, тактико-технические характеристики и общее устройство беспилотных летательных аппаратов (далее - БПЛА);</w:t>
      </w:r>
    </w:p>
    <w:p w14:paraId="2FF72793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история возникновения и развития радиосвязи;</w:t>
      </w:r>
    </w:p>
    <w:p w14:paraId="37B60C04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радиосвязь, назначение и основные требования;</w:t>
      </w:r>
    </w:p>
    <w:p w14:paraId="5DF7D895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предназначение, общее устройство и тактико-технические характеристики переносных радиостанций;</w:t>
      </w:r>
    </w:p>
    <w:p w14:paraId="083CB1E3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местность как элемент боевой обстановки;</w:t>
      </w:r>
    </w:p>
    <w:p w14:paraId="1B80F835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тактические свойства местности, основные ее разновидности и влияние на боевые действия войск, сезонные изменения тактических свойств местности;</w:t>
      </w:r>
    </w:p>
    <w:p w14:paraId="3DBEB935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шанцевый инструмент, его назначение, применение и сбережение;</w:t>
      </w:r>
    </w:p>
    <w:p w14:paraId="58D409AF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порядок оборудования позиции отделения;</w:t>
      </w:r>
    </w:p>
    <w:p w14:paraId="598459D6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назначение, размеры и последовательность оборудования окопа для стрелка;</w:t>
      </w:r>
    </w:p>
    <w:p w14:paraId="457749B9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понятие оружия массового поражения, история его развития, примеры применения, его роль в современном бою;</w:t>
      </w:r>
    </w:p>
    <w:p w14:paraId="0C541607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поражающие факторы ядерных взрывов;</w:t>
      </w:r>
    </w:p>
    <w:p w14:paraId="10DDB987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отравляющие вещества, их назначение и классификация;</w:t>
      </w:r>
    </w:p>
    <w:p w14:paraId="25231F40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внешние признаки применения бактериологического (биологического) оружия;</w:t>
      </w:r>
    </w:p>
    <w:p w14:paraId="4F729E5C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зажигательное оружие и способы защиты от него;</w:t>
      </w:r>
    </w:p>
    <w:p w14:paraId="7B320D87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алгоритм оказания первой помощи при различных состояниях;</w:t>
      </w:r>
    </w:p>
    <w:p w14:paraId="4A3DF9A4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lastRenderedPageBreak/>
        <w:t>состав и назначение штатных и подручных средств первой помощи;</w:t>
      </w:r>
    </w:p>
    <w:p w14:paraId="469EDD52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виды боевых ранений и опасность их получения;</w:t>
      </w:r>
    </w:p>
    <w:p w14:paraId="579D7D56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особенности оказания первой помощи в «красной», «желтой» и «зеленой» зонах;</w:t>
      </w:r>
    </w:p>
    <w:p w14:paraId="4FDE3152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призыву, освоение военно-учетных специальностей;</w:t>
      </w:r>
    </w:p>
    <w:p w14:paraId="1A16F1E8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особенности прохождения службы по контракту;</w:t>
      </w:r>
    </w:p>
    <w:p w14:paraId="7D4AFFF5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особенности взаимоотношений в воинском коллективе;</w:t>
      </w:r>
    </w:p>
    <w:p w14:paraId="414A606D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организация подготовки офицерских кадров для Вооруженных Сил Российской Федерации, Министерства внутренних дел Российской Федерации, Федеральной службы безопасности Российской Федерации, Министерства Российской Федерации по делам гражданской обороны, чрезвычайным ситуациям и ликвидации последствий стихийных бедствий;</w:t>
      </w:r>
    </w:p>
    <w:p w14:paraId="5D620A57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военно-учебные заведения и военно-учебные центры;</w:t>
      </w:r>
    </w:p>
    <w:p w14:paraId="15339628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социальные гарантии и меры социальной поддержки военнослужащих;</w:t>
      </w:r>
    </w:p>
    <w:p w14:paraId="77143B3E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международное гуманитарное право в период вооруженных конфликтов.</w:t>
      </w:r>
    </w:p>
    <w:p w14:paraId="5E31BAFF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b/>
          <w:color w:val="000000"/>
          <w:sz w:val="28"/>
          <w:lang w:val="ru-RU"/>
        </w:rPr>
        <w:t>Учебный курс «Безопасность жизнедеятельности»:</w:t>
      </w:r>
    </w:p>
    <w:p w14:paraId="34DFC40B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понятие «культура безопасности», его значение в жизни человека, общества, государства; общие принципы (правила) безопасного поведения;</w:t>
      </w:r>
    </w:p>
    <w:p w14:paraId="0770BA0F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индивидуальный, групповой, общественно-государственный уровень решения задачи обеспечения безопасности;</w:t>
      </w:r>
    </w:p>
    <w:p w14:paraId="0A9E7FAF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понятия «виктимность», «</w:t>
      </w:r>
      <w:proofErr w:type="spellStart"/>
      <w:r w:rsidRPr="00560739">
        <w:rPr>
          <w:rFonts w:ascii="Times New Roman" w:hAnsi="Times New Roman"/>
          <w:color w:val="000000"/>
          <w:sz w:val="28"/>
          <w:lang w:val="ru-RU"/>
        </w:rPr>
        <w:t>виктимное</w:t>
      </w:r>
      <w:proofErr w:type="spellEnd"/>
      <w:r w:rsidRPr="00560739">
        <w:rPr>
          <w:rFonts w:ascii="Times New Roman" w:hAnsi="Times New Roman"/>
          <w:color w:val="000000"/>
          <w:sz w:val="28"/>
          <w:lang w:val="ru-RU"/>
        </w:rPr>
        <w:t xml:space="preserve"> поведение», «безопасное поведение»;</w:t>
      </w:r>
    </w:p>
    <w:p w14:paraId="7D9512D2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влияние действий и поступков человека на его безопасность и благополучие;</w:t>
      </w:r>
    </w:p>
    <w:p w14:paraId="5AFFEF9C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действия, позволяющие предвидеть опасность;</w:t>
      </w:r>
    </w:p>
    <w:p w14:paraId="27980E1D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действия, позволяющие избежать опасности;</w:t>
      </w:r>
    </w:p>
    <w:p w14:paraId="0F622B3B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действия в опасной и чрезвычайной ситуациях;</w:t>
      </w:r>
    </w:p>
    <w:p w14:paraId="44212EDB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источники опасности в быту, их классификация;</w:t>
      </w:r>
    </w:p>
    <w:p w14:paraId="480F58C8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общие правила безопасного поведения;</w:t>
      </w:r>
    </w:p>
    <w:p w14:paraId="0FCDC69A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причины и профилактика бытовых отравлений, первая помощь, порядок действий в экстренных случаях;</w:t>
      </w:r>
    </w:p>
    <w:p w14:paraId="6448C288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предупреждение бытовых травм;</w:t>
      </w:r>
    </w:p>
    <w:p w14:paraId="565BCB46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при обращении и газовыми и электрическими приборами;</w:t>
      </w:r>
    </w:p>
    <w:p w14:paraId="1A921D8A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последствия электротравмы;</w:t>
      </w:r>
    </w:p>
    <w:p w14:paraId="7283FA31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основные правила пожарной безопасности в быту;</w:t>
      </w:r>
    </w:p>
    <w:p w14:paraId="4C221972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lastRenderedPageBreak/>
        <w:t>правила безопасного поведения в местах общего пользования (подъезд, лифт,</w:t>
      </w:r>
    </w:p>
    <w:p w14:paraId="5336F6C4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придомовая территория, детская площадка, площадка для выгула собак и других);</w:t>
      </w:r>
    </w:p>
    <w:p w14:paraId="7EA59A8F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безопасность пешехода в разных условиях (движение по обочине; движение в темное время суток; движение с использованием средств индивидуальной мобильности);</w:t>
      </w:r>
    </w:p>
    <w:p w14:paraId="32276C97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взаимосвязь безопасности водителя и пассажира;</w:t>
      </w:r>
    </w:p>
    <w:p w14:paraId="2D7DB473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при поездке в легковом автомобиле, автобусе;</w:t>
      </w:r>
    </w:p>
    <w:p w14:paraId="4A806037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ответственность водителя, ответственность пассажира;</w:t>
      </w:r>
    </w:p>
    <w:p w14:paraId="39F7FFEA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представления о знаниях и навыках, необходимых водителю;</w:t>
      </w:r>
    </w:p>
    <w:p w14:paraId="7A2176FE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порядок действий при дорожно-транспортных происшествиях разного характера (при отсутствии пострадавших; с одним или несколькими пострадавшими; при опасности возгорания; с большим количеством участников);</w:t>
      </w:r>
    </w:p>
    <w:p w14:paraId="70DED6F2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основные источники опасности в метро, правила безопасного поведения, порядок действий при возникновении опасных или чрезвычайных ситуаций;</w:t>
      </w:r>
    </w:p>
    <w:p w14:paraId="2FE8F8AD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железнодорожном транспорте, правила безопасного поведения, порядок действий при возникновении опасных и чрезвычайных ситуаций;</w:t>
      </w:r>
    </w:p>
    <w:p w14:paraId="1798DAF1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водном транспорте, правила безопасного поведения, порядок действий при возникновении опасной и чрезвычайной ситуации;</w:t>
      </w:r>
    </w:p>
    <w:p w14:paraId="5E141E13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основные источники опасности на авиационном транспорте, правила безопасного поведения, порядок действий при возникновении опасной, чрезвычайной ситуации;</w:t>
      </w:r>
    </w:p>
    <w:p w14:paraId="44D2A687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места с массовым пребыванием людей и их классификация;</w:t>
      </w:r>
    </w:p>
    <w:p w14:paraId="604B6AE6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опасности в местах с массовым пребыванием людей социально-психологического характера (возникновение толпы и давки; проявление агрессии; криминогенные ситуации; случаи, когда потерялся человек);</w:t>
      </w:r>
    </w:p>
    <w:p w14:paraId="4850DBEF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порядок действий при угрозе возникновения пожара на объектах с массовым пребыванием людей (медицинские и образовательные организации, культурные, торгово-развлекательные учреждения и другие);</w:t>
      </w:r>
    </w:p>
    <w:p w14:paraId="61124C9E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отдых на природе, источники опасности в природной среде;</w:t>
      </w:r>
    </w:p>
    <w:p w14:paraId="16123FB7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основные правила безопасного поведения в лесу, в горах, на водоемах;</w:t>
      </w:r>
    </w:p>
    <w:p w14:paraId="5522FBB0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общие правила безопасности в походе;</w:t>
      </w:r>
    </w:p>
    <w:p w14:paraId="3A1E6F39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ориентирование на местности;</w:t>
      </w:r>
    </w:p>
    <w:p w14:paraId="3C9DA0D8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lastRenderedPageBreak/>
        <w:t>порядок действий в случаях, когда человек потерялся в природной среде;</w:t>
      </w:r>
    </w:p>
    <w:p w14:paraId="06304EB9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источники опасности в автономных условиях;</w:t>
      </w:r>
    </w:p>
    <w:p w14:paraId="0648B0EE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ситуации;</w:t>
      </w:r>
    </w:p>
    <w:p w14:paraId="2DB843E6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общие правила поведения в природных чрезвычайных ситуациях (предвидеть; избежать опасности; действовать: прекратить или минимизировать воздействие опасных факторов; дождаться помощи);</w:t>
      </w:r>
    </w:p>
    <w:p w14:paraId="11119331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природные пожары, возможности прогнозирования и предупреждения;</w:t>
      </w:r>
    </w:p>
    <w:p w14:paraId="6A4880F6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правила безопасного поведения, последствия природных пожаров для людей и окружающей среды;</w:t>
      </w:r>
    </w:p>
    <w:p w14:paraId="7A88461D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геологическими явлениями и процессами: землетрясения, извержение вулканов, оползни, камнепады;</w:t>
      </w:r>
    </w:p>
    <w:p w14:paraId="58F6C430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геологическими явлениями и процессами;</w:t>
      </w:r>
    </w:p>
    <w:p w14:paraId="0DD156CF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гидрологическими явлениями и процессами: паводки, половодья, цунами, сели, лавины;</w:t>
      </w:r>
    </w:p>
    <w:p w14:paraId="32FBEFDC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гидрологическими явлениями и процессами;</w:t>
      </w:r>
    </w:p>
    <w:p w14:paraId="062D884B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природные чрезвычайные ситуации, вызванные опасными метеорологическими явлениями и процессами: ливни, град, мороз, жара;</w:t>
      </w:r>
    </w:p>
    <w:p w14:paraId="1BD24FA8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возможности прогнозирования, предупреждения, смягчения последствий, правила безопасного поведения, последствия природных чрезвычайных ситуаций, вызванных опасными метеорологическими явлениями и процессами;</w:t>
      </w:r>
    </w:p>
    <w:p w14:paraId="6E46B286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влияние деятельности человека на природную среду;</w:t>
      </w:r>
    </w:p>
    <w:p w14:paraId="293BBE5C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причины и источники загрязнения Мирового океана, рек, почвы, космоса;</w:t>
      </w:r>
    </w:p>
    <w:p w14:paraId="740296AD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чрезвычайные ситуации экологического характера, возможности прогнозирования, предупреждения, смягчения последствий;</w:t>
      </w:r>
    </w:p>
    <w:p w14:paraId="225B6116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экологическая грамотность и разумное природопользование;</w:t>
      </w:r>
    </w:p>
    <w:p w14:paraId="26A854BF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межличностное общение, общение в группе, межгрупповое общение (взаимодействие);</w:t>
      </w:r>
    </w:p>
    <w:p w14:paraId="22C7EF5E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lastRenderedPageBreak/>
        <w:t>психологические характеристики группы и особенности взаимодействия в группе;</w:t>
      </w:r>
    </w:p>
    <w:p w14:paraId="6B36A3AA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понятие «конфликт», стадии развития конфликта;</w:t>
      </w:r>
    </w:p>
    <w:p w14:paraId="2A31ABA4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конфликты в межличностном общении;</w:t>
      </w:r>
    </w:p>
    <w:p w14:paraId="4E928838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опасные проявления конфликтов (психологическое насилие, систематическое унижение чести и достоинства, издевательства, преследование);</w:t>
      </w:r>
    </w:p>
    <w:p w14:paraId="6680BDC8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способы разрешения конфликтных ситуаций;</w:t>
      </w:r>
    </w:p>
    <w:p w14:paraId="73FDA201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противодействие вовлечению молодежи в противозаконную и антиобщественную деятельность;</w:t>
      </w:r>
    </w:p>
    <w:p w14:paraId="643D0655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понятия «цифровая среда», «цифровой след»;</w:t>
      </w:r>
    </w:p>
    <w:p w14:paraId="1428E264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влияние цифровой среды на жизнь человека;</w:t>
      </w:r>
    </w:p>
    <w:p w14:paraId="7F81E54D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приватность, персональные данные;</w:t>
      </w:r>
    </w:p>
    <w:p w14:paraId="3546A60C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«цифровая зависимость», ее признаки и последствия;</w:t>
      </w:r>
    </w:p>
    <w:p w14:paraId="725CE390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опасности и риски цифровой среды, их источники;</w:t>
      </w:r>
    </w:p>
    <w:p w14:paraId="7092F6E8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правила безопасного поведения в цифровой среде;</w:t>
      </w:r>
    </w:p>
    <w:p w14:paraId="51171C30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виды вредоносного программного обеспечения, его цели, принципы работы;</w:t>
      </w:r>
    </w:p>
    <w:p w14:paraId="7EA14BA7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правила защиты от вредоносного программного обеспечения;</w:t>
      </w:r>
    </w:p>
    <w:p w14:paraId="0CE04D4B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кража персональных данных, паролей;</w:t>
      </w:r>
    </w:p>
    <w:p w14:paraId="1401E108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правила защиты от мошенников;</w:t>
      </w:r>
    </w:p>
    <w:p w14:paraId="2722BEE2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поведенческие опасности в цифровой среде и их причины;</w:t>
      </w:r>
    </w:p>
    <w:p w14:paraId="7B01A8CF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неосмотрительное поведение и коммуникация в Интернете как угроза для будущей жизни и карьеры;</w:t>
      </w:r>
    </w:p>
    <w:p w14:paraId="09B5FCB2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травля в Интернете, методы защиты от травли;</w:t>
      </w:r>
    </w:p>
    <w:p w14:paraId="25ABF6EE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деструктивные сообщества и деструктивный контент в цифровой среде, их признаки;</w:t>
      </w:r>
    </w:p>
    <w:p w14:paraId="512CE020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профилактика и противодействие вовлечению в деструктивные сообщества;</w:t>
      </w:r>
    </w:p>
    <w:p w14:paraId="419F1965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правила коммуникации в цифровой среде;</w:t>
      </w:r>
    </w:p>
    <w:p w14:paraId="0F9E1581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достоверность информации в цифровой среде;</w:t>
      </w:r>
    </w:p>
    <w:p w14:paraId="3EABB939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понятие прав человека в цифровой среде, их защита;</w:t>
      </w:r>
    </w:p>
    <w:p w14:paraId="5CEDA4DC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ответственность за действия в Интернете;</w:t>
      </w:r>
    </w:p>
    <w:p w14:paraId="23DA6E01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запрещенный контент;</w:t>
      </w:r>
    </w:p>
    <w:p w14:paraId="0DBAED4A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защита прав в цифровом пространстве;</w:t>
      </w:r>
    </w:p>
    <w:p w14:paraId="572DE9F3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экстремизм и терроризм как угроза устойчивого развития общества;</w:t>
      </w:r>
    </w:p>
    <w:p w14:paraId="177506B7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преступления террористической направленности, их цель, причины, последствия;</w:t>
      </w:r>
    </w:p>
    <w:p w14:paraId="7F8F627C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формы террористических актов;</w:t>
      </w:r>
    </w:p>
    <w:p w14:paraId="3AC21E3E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lastRenderedPageBreak/>
        <w:t>правила поведения и порядок действий при угрозе или в случае террористического акта,</w:t>
      </w:r>
    </w:p>
    <w:p w14:paraId="440EF947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проведении контртеррористической операции;</w:t>
      </w:r>
    </w:p>
    <w:p w14:paraId="0D7E00F2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меры безопасности и порядок действий при угрозе обрушения зданий и отдельных конструкций;</w:t>
      </w:r>
    </w:p>
    <w:p w14:paraId="35F709D3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правовые основы противодействия экстремизму и терроризму в Российской Федерации;</w:t>
      </w:r>
    </w:p>
    <w:p w14:paraId="6140A92F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основы государственной системы противодействия экстремизму и терроризму, ее цели, задачи, принципы;</w:t>
      </w:r>
    </w:p>
    <w:p w14:paraId="08A75F7F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права и обязанности граждан и общественных организаций в области противодействия экстремизму и терроризму;</w:t>
      </w:r>
    </w:p>
    <w:p w14:paraId="18074270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порядок действий при возникновении чрезвычайных ситуаций биолого-социального происхождения (эпидемия, пандемия);</w:t>
      </w:r>
    </w:p>
    <w:p w14:paraId="698C781C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 xml:space="preserve">мероприятия, проводимые государством по обеспечению безопасности населения при угрозе и во время чрезвычайных ситуаций биолого-социального происхождения (эпидемия, пандемия, эпизоотия, панзоотия, эпифитотия, </w:t>
      </w:r>
      <w:proofErr w:type="spellStart"/>
      <w:r w:rsidRPr="00560739">
        <w:rPr>
          <w:rFonts w:ascii="Times New Roman" w:hAnsi="Times New Roman"/>
          <w:color w:val="000000"/>
          <w:sz w:val="28"/>
          <w:lang w:val="ru-RU"/>
        </w:rPr>
        <w:t>панфитотия</w:t>
      </w:r>
      <w:proofErr w:type="spellEnd"/>
      <w:r w:rsidRPr="00560739">
        <w:rPr>
          <w:rFonts w:ascii="Times New Roman" w:hAnsi="Times New Roman"/>
          <w:color w:val="000000"/>
          <w:sz w:val="28"/>
          <w:lang w:val="ru-RU"/>
        </w:rPr>
        <w:t>);</w:t>
      </w:r>
    </w:p>
    <w:p w14:paraId="4CE8B791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состояния, при которых оказывается первая помощь;</w:t>
      </w:r>
    </w:p>
    <w:p w14:paraId="16D71703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мероприятия по оказанию первой помощи;</w:t>
      </w:r>
    </w:p>
    <w:p w14:paraId="549A7FB1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алгоритм первой помощи;</w:t>
      </w:r>
    </w:p>
    <w:p w14:paraId="46218C95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оказание первой помощи в сложных случаях (травмы глаза; «сложные» кровотечения; первая помощь с использованием подручных средств; первая помощь при нескольких травмах одновременно);</w:t>
      </w:r>
    </w:p>
    <w:p w14:paraId="101AFD75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первая помощь пострадавшему при травмах головы;</w:t>
      </w:r>
    </w:p>
    <w:p w14:paraId="767A365C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первая помощь при наличии нескольких пострадавших;</w:t>
      </w:r>
    </w:p>
    <w:p w14:paraId="498464DA" w14:textId="77777777" w:rsidR="009E13CB" w:rsidRPr="00560739" w:rsidRDefault="00000000">
      <w:pPr>
        <w:spacing w:after="0" w:line="264" w:lineRule="auto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действия при прибытии скорой медицинской помощи.</w:t>
      </w:r>
    </w:p>
    <w:p w14:paraId="771DDBBB" w14:textId="77777777" w:rsidR="009E13CB" w:rsidRPr="00560739" w:rsidRDefault="009E13CB">
      <w:pPr>
        <w:spacing w:after="0"/>
        <w:ind w:left="120"/>
        <w:rPr>
          <w:lang w:val="ru-RU"/>
        </w:rPr>
      </w:pPr>
    </w:p>
    <w:p w14:paraId="4F837B49" w14:textId="77777777" w:rsidR="009E13CB" w:rsidRPr="00560739" w:rsidRDefault="009E13CB">
      <w:pPr>
        <w:rPr>
          <w:lang w:val="ru-RU"/>
        </w:rPr>
        <w:sectPr w:rsidR="009E13CB" w:rsidRPr="00560739">
          <w:pgSz w:w="11906" w:h="16383"/>
          <w:pgMar w:top="1134" w:right="850" w:bottom="1134" w:left="1701" w:header="720" w:footer="720" w:gutter="0"/>
          <w:cols w:space="720"/>
        </w:sectPr>
      </w:pPr>
    </w:p>
    <w:p w14:paraId="021D7E28" w14:textId="77777777" w:rsidR="009E13CB" w:rsidRPr="00560739" w:rsidRDefault="00000000">
      <w:pPr>
        <w:spacing w:after="0"/>
        <w:ind w:left="120"/>
        <w:rPr>
          <w:lang w:val="ru-RU"/>
        </w:rPr>
      </w:pPr>
      <w:bookmarkStart w:id="7" w:name="block-90349171"/>
      <w:bookmarkEnd w:id="6"/>
      <w:r w:rsidRPr="00560739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ОБРАЗОВАТЕЛЬНЫЕ РЕЗУЛЬТАТЫ</w:t>
      </w:r>
    </w:p>
    <w:p w14:paraId="407D87D1" w14:textId="77777777" w:rsidR="009E13CB" w:rsidRPr="00560739" w:rsidRDefault="009E13CB">
      <w:pPr>
        <w:spacing w:after="0" w:line="120" w:lineRule="auto"/>
        <w:ind w:left="120"/>
        <w:jc w:val="both"/>
        <w:rPr>
          <w:lang w:val="ru-RU"/>
        </w:rPr>
      </w:pPr>
    </w:p>
    <w:p w14:paraId="2AD03B1D" w14:textId="77777777" w:rsidR="009E13CB" w:rsidRPr="00560739" w:rsidRDefault="009E13CB">
      <w:pPr>
        <w:spacing w:after="0"/>
        <w:ind w:left="120"/>
        <w:jc w:val="both"/>
        <w:rPr>
          <w:lang w:val="ru-RU"/>
        </w:rPr>
      </w:pPr>
    </w:p>
    <w:p w14:paraId="11789E61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14:paraId="5B60B6B8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поведения.</w:t>
      </w:r>
    </w:p>
    <w:p w14:paraId="284E95A0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Личностные результаты, формируемые в ходе изучения ОБЗР, должны способствовать процессам самопознания, самовоспитания и саморазвития, развития внутренней позиции личности, патриотизма, гражданственности и проявляться, прежде всего, в уважении к памяти защитников Отечества и подвигам героев Отечества, закону и правопорядку, человеку труда и старшему поколению, гордости за российские достижения, в готовности к осмысленному применению принципов и правил безопасного поведения в повседневной жизни, соблюдению правил экологического поведения, защите Отечества, бережном отношении к окружающим людям, культурному наследию и уважительном отношении к традициям многонационального народа Российской Федерации и к жизни в целом.</w:t>
      </w:r>
    </w:p>
    <w:p w14:paraId="69CEDA5D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i/>
          <w:color w:val="000000"/>
          <w:sz w:val="28"/>
          <w:lang w:val="ru-RU"/>
        </w:rPr>
        <w:t>Личностные результаты изучения ОБЗР включают:</w:t>
      </w:r>
    </w:p>
    <w:p w14:paraId="3F9C0750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b/>
          <w:color w:val="000000"/>
          <w:sz w:val="28"/>
          <w:lang w:val="ru-RU"/>
        </w:rPr>
        <w:t>1) гражданское воспитание:</w:t>
      </w:r>
    </w:p>
    <w:p w14:paraId="5FD1669F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сформированность активной гражданской позиции обучающегося, готового и способного применять принципы и правила безопасного поведения в течение всей жизни;</w:t>
      </w:r>
    </w:p>
    <w:p w14:paraId="7F5AC470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уважение закона и правопорядка, осознание своих прав, обязанностей и ответственности в области защиты населения и территории Российской Федерации от чрезвычайных ситуаций и в других областях, связанных с безопасностью жизнедеятельности;</w:t>
      </w:r>
    </w:p>
    <w:p w14:paraId="582F055B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сформированность базового уровня культуры безопасности жизнедеятельности как основы для благополучия и устойчивого развития личности, общества и государства;</w:t>
      </w:r>
    </w:p>
    <w:p w14:paraId="1EED59E3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готовность противостоять идеологии экстремизма и терроризма, национализма и ксенофобии, дискриминации по социальным, религиозным, расовым, национальным признакам;</w:t>
      </w:r>
    </w:p>
    <w:p w14:paraId="129E2D8A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готовность к взаимодействию с обществом и государством в обеспечении безопасности жизни и здоровья населения;</w:t>
      </w:r>
    </w:p>
    <w:p w14:paraId="5945B2F7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личности, общества и государства;</w:t>
      </w:r>
    </w:p>
    <w:p w14:paraId="61EF9189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b/>
          <w:color w:val="000000"/>
          <w:sz w:val="28"/>
          <w:lang w:val="ru-RU"/>
        </w:rPr>
        <w:lastRenderedPageBreak/>
        <w:t>2) патриотическое воспитание:</w:t>
      </w:r>
    </w:p>
    <w:p w14:paraId="3EAF0C83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сформированность российской гражданской идентичности, уважения к своему народу, памяти защитников Родины и боевым подвигам Героев Отечества, гордости за свою Родину и Вооруженные Силы Российской Федерации, прошлое и настоящее многонационального народа России, российской армии и флота;</w:t>
      </w:r>
    </w:p>
    <w:p w14:paraId="5C7FCBF7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ценностное отношение к государственным и военным символам, историческому и природному наследию, дням воинской славы, боевым традициям Вооруженных Сил Российской Федерации, достижениям государства в области обеспечения безопасности жизни и здоровья людей;</w:t>
      </w:r>
    </w:p>
    <w:p w14:paraId="2DC09C6C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сформированность чувства ответственности перед Родиной, идейная убежденность и готовность к служению и защите Отечества, ответственность за его судьбу;</w:t>
      </w:r>
    </w:p>
    <w:p w14:paraId="513D9EF8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b/>
          <w:color w:val="000000"/>
          <w:sz w:val="28"/>
          <w:lang w:val="ru-RU"/>
        </w:rPr>
        <w:t>3) духовно-нравственное воспитание:</w:t>
      </w:r>
    </w:p>
    <w:p w14:paraId="440871BA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осознание духовных ценностей российского народа и российского воинства;</w:t>
      </w:r>
    </w:p>
    <w:p w14:paraId="12FFBA0D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сформированность ценности безопасного поведения, осознанного и ответственного отношения к личной безопасности, безопасности других людей, общества и государства;</w:t>
      </w:r>
    </w:p>
    <w:p w14:paraId="77913127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способность оценивать ситуацию и принимать осознанные решения, готовность реализовать риск-ориентированное поведение, самостоятельно и ответственно действовать в различных условиях жизнедеятельности по снижению риска возникновения опасных ситуаций, перерастания их в чрезвычайные ситуации, смягчению их последствий;</w:t>
      </w:r>
    </w:p>
    <w:p w14:paraId="18179A5C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ответственное отношение к своим родителям, старшему поколению, семье, культуре и традициям народов России, принятие идей волонтерства и добровольчества;</w:t>
      </w:r>
    </w:p>
    <w:p w14:paraId="5C897231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b/>
          <w:color w:val="000000"/>
          <w:sz w:val="28"/>
          <w:lang w:val="ru-RU"/>
        </w:rPr>
        <w:t>4) эстетическое воспитание:</w:t>
      </w:r>
    </w:p>
    <w:p w14:paraId="1FEEB98A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эстетическое отношение к миру в сочетании с культурой безопасности жизнедеятельности;</w:t>
      </w:r>
    </w:p>
    <w:p w14:paraId="2450A0A7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понимание взаимозависимости успешности и полноценного развития и безопасного поведения в повседневной жизни;</w:t>
      </w:r>
    </w:p>
    <w:p w14:paraId="442FDF04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b/>
          <w:color w:val="000000"/>
          <w:sz w:val="28"/>
          <w:lang w:val="ru-RU"/>
        </w:rPr>
        <w:t>5) ценности научного познания:</w:t>
      </w:r>
    </w:p>
    <w:p w14:paraId="7B8B66B4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сформированность мировоззрения, соответствующего текущему уровню развития общей теории безопасности, современных представлений о безопасности в технических, естественно-научных, общественных, гуманитарных областях знаний, современной концепции культуры безопасности жизнедеятельности;</w:t>
      </w:r>
    </w:p>
    <w:p w14:paraId="2DF007D2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lastRenderedPageBreak/>
        <w:t>понимание научно-практических основ учебного предмета ОБЗР, осознание его значения для безопасной и продуктивной жизнедеятельности человека, общества и государства;</w:t>
      </w:r>
    </w:p>
    <w:p w14:paraId="6C68C3A6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способность применять научные знания для реализации принципов безопасного поведения (способность предвидеть, по возможности избегать, безопасно действовать в опасных, экстремальных и чрезвычайных ситуациях);</w:t>
      </w:r>
    </w:p>
    <w:p w14:paraId="0A26B8A2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b/>
          <w:color w:val="000000"/>
          <w:sz w:val="28"/>
          <w:lang w:val="ru-RU"/>
        </w:rPr>
        <w:t>6) физическое воспитание:</w:t>
      </w:r>
    </w:p>
    <w:p w14:paraId="0A85E61D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осознание ценности жизни, сформированность ответственного отношения к своему здоровью и здоровью окружающих;</w:t>
      </w:r>
    </w:p>
    <w:p w14:paraId="4DD9900B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знание приемов оказания первой помощи и готовность применять их в случае необходимости;</w:t>
      </w:r>
    </w:p>
    <w:p w14:paraId="2E77E7F7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потребность в регулярном ведении здорового образа жизни;</w:t>
      </w:r>
    </w:p>
    <w:p w14:paraId="490AACC5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осознание последствий и активное неприятие вредных привычек и иных форм причинения вреда физическому и психическому здоровью;</w:t>
      </w:r>
    </w:p>
    <w:p w14:paraId="3992EAB1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b/>
          <w:color w:val="000000"/>
          <w:sz w:val="28"/>
          <w:lang w:val="ru-RU"/>
        </w:rPr>
        <w:t>7) трудовое воспитание:</w:t>
      </w:r>
    </w:p>
    <w:p w14:paraId="54425C12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готовность к труду, осознание значимости трудовой деятельности для развития личности, общества и государства, обеспечения национальной безопасности;</w:t>
      </w:r>
    </w:p>
    <w:p w14:paraId="10D2FB3B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готовность к осознанному и ответственному соблюдению требований безопасности в процессе трудовой деятельности;</w:t>
      </w:r>
    </w:p>
    <w:p w14:paraId="08FCAE00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интерес к различным сферам профессиональной деятельности, включая военно-профессиональную деятельность;</w:t>
      </w:r>
    </w:p>
    <w:p w14:paraId="60ABE5E1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готовность и способность к образованию и самообразованию на протяжении всей жизни;</w:t>
      </w:r>
    </w:p>
    <w:p w14:paraId="3D9EC533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b/>
          <w:color w:val="000000"/>
          <w:sz w:val="28"/>
          <w:lang w:val="ru-RU"/>
        </w:rPr>
        <w:t>8) экологическое воспитание:</w:t>
      </w:r>
    </w:p>
    <w:p w14:paraId="0F0014EA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сформированность экологической культуры, понимание влияния социально-экономических процессов на состояние природной среды, осознание глобального характера экологических проблем, их роли в обеспечении безопасности личности, общества и государства;</w:t>
      </w:r>
    </w:p>
    <w:p w14:paraId="112F1141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планирование и осуществление действий в окружающей среде на основе соблюдения экологической грамотности и разумного природопользования;</w:t>
      </w:r>
    </w:p>
    <w:p w14:paraId="55B59F96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активное неприятие действий, приносящих вред окружающей среде; умение прогнозировать неблагоприятные экологические последствия предпринимаемых действий и предотвращать их;</w:t>
      </w:r>
    </w:p>
    <w:p w14:paraId="33B82771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расширение представлений о деятельности экологической направленности.</w:t>
      </w:r>
    </w:p>
    <w:p w14:paraId="3ACDEDBF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14:paraId="09268E1C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lastRenderedPageBreak/>
        <w:t>В результате изучения ОБЗР на уровне среднего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14:paraId="272673DB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14:paraId="09376E6E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14:paraId="2E942B95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самостоятельно определять актуальные проблемные вопросы безопасности личности, общества и государства, обосновывать их приоритет и всесторонне анализировать, разрабатывать алгоритмы их возможного решения в различных ситуациях;</w:t>
      </w:r>
    </w:p>
    <w:p w14:paraId="0558C0C2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или основания для обобщения, сравнения и классификации событий и явлений в области безопасности жизнедеятельности, выявлять их закономерности и противоречия;</w:t>
      </w:r>
    </w:p>
    <w:p w14:paraId="38E78CD9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определять цели действий применительно к заданной (смоделированной) ситуации, выбирать способы их достижения с учетом самостоятельно выделенных критериев в парадигме безопасной жизнедеятельности, оценивать риски возможных последствий для реализации риск-ориентированного поведения;</w:t>
      </w:r>
    </w:p>
    <w:p w14:paraId="2613276B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моделировать объекты (события, явления) в области безопасности личности, общества и государства, анализировать их различные состояния для решения познавательных задач, переносить приобретенные знания в повседневную жизнь;</w:t>
      </w:r>
    </w:p>
    <w:p w14:paraId="47DBEB65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планировать и осуществлять учебные действия в условиях дефицита информации, необходимой для решения стоящей задачи;</w:t>
      </w:r>
    </w:p>
    <w:p w14:paraId="5AE24C05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развивать творческое мышление при решении ситуационных задач.</w:t>
      </w:r>
    </w:p>
    <w:p w14:paraId="368B3CD9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14:paraId="16AA334A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владеть научной терминологией, ключевыми понятиями и методами в области безопасности жизнедеятельности;</w:t>
      </w:r>
    </w:p>
    <w:p w14:paraId="1A7E6B49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осуществлять различные виды деятельности по приобретению нового знания, его преобразованию и применению для решения различных учебных задач, в том числе при разработке и защите проектных работ;</w:t>
      </w:r>
    </w:p>
    <w:p w14:paraId="7EE69B58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анализировать содержание вопросов и заданий и выдвигать новые идеи, самостоятельно выбирать оптимальный способ решения задач с учетом установленных (обоснованных) критериев;</w:t>
      </w:r>
    </w:p>
    <w:p w14:paraId="6FE27846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раскрывать проблемные вопросы, отражающие несоответствие между реальным (заданным) и наиболее благоприятным состоянием объекта (явления) в повседневной жизни;</w:t>
      </w:r>
    </w:p>
    <w:p w14:paraId="5E2D18A1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lastRenderedPageBreak/>
        <w:t>критически оценивать полученные в ходе решения учебных задач результаты, обосновывать предложения по их корректировке в новых условиях;</w:t>
      </w:r>
    </w:p>
    <w:p w14:paraId="0316B46E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характеризовать приобретенные знания и навыки, оценивать возможность их реализации в реальных ситуациях;</w:t>
      </w:r>
    </w:p>
    <w:p w14:paraId="19148E92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использовать знания других предметных областей для решения учебных задач в области безопасности жизнедеятельности; переносить приобретенные знания и навыки в повседневную жизнь.</w:t>
      </w:r>
    </w:p>
    <w:p w14:paraId="44AE29C5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b/>
          <w:color w:val="000000"/>
          <w:sz w:val="28"/>
          <w:lang w:val="ru-RU"/>
        </w:rPr>
        <w:t xml:space="preserve">Работа с информацией: </w:t>
      </w:r>
    </w:p>
    <w:p w14:paraId="688533EB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владеть навыками самостоятельного поиска, сбора, обобщения и анализа различных видов информации из источников разных типов при обеспечении условий информационной безопасности личности;</w:t>
      </w:r>
    </w:p>
    <w:p w14:paraId="5925B7E7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создавать информационные блоки в различных форматах с учетом характера решаемой учебной задачи; самостоятельно выбирать оптимальную форму их представления;</w:t>
      </w:r>
    </w:p>
    <w:p w14:paraId="170D0A96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оценивать достоверность, легитимность информации, ее соответствие правовым и морально-этическим нормам;</w:t>
      </w:r>
    </w:p>
    <w:p w14:paraId="6A5BE505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владеть навыками по предотвращению рисков, профилактике угроз и защите от опасностей цифровой среды;</w:t>
      </w:r>
    </w:p>
    <w:p w14:paraId="626DEA6C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использовать средства информационных и коммуникационных технологий в учебном процессе с соблюдением требований эргономики, техники безопасности и гигиены.</w:t>
      </w:r>
    </w:p>
    <w:p w14:paraId="2DC729DF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14:paraId="4C9E146C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14:paraId="678246DA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осуществлять в ходе образовательной деятельности безопасную коммуникацию, переносить принципы ее организации в повседневную жизнь;</w:t>
      </w:r>
    </w:p>
    <w:p w14:paraId="0BE50E50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распознавать вербальные и невербальные средства общения; понимать значение социальных знаков; определять признаки деструктивного общения;</w:t>
      </w:r>
    </w:p>
    <w:p w14:paraId="6D62C2DD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владеть приемами безопасного межличностного и группового общения; безопасно действовать по избеганию конфликтных ситуаций;</w:t>
      </w:r>
    </w:p>
    <w:p w14:paraId="00DA9425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аргументированно, логично и ясно излагать свою точку зрения с использованием языковых средств.</w:t>
      </w:r>
    </w:p>
    <w:p w14:paraId="5C720CA8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У обучающегося будут сформированы умения самоорганизации как части регулятивных универсальных учебных действий:</w:t>
      </w:r>
    </w:p>
    <w:p w14:paraId="1E5C723C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ставить и формулировать собственные задачи в образовательной деятельности и жизненных ситуациях;</w:t>
      </w:r>
    </w:p>
    <w:p w14:paraId="5B9727A2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lastRenderedPageBreak/>
        <w:t>самостоятельно выявлять проблемные вопросы, выбирать оптимальный способ и составлять план их решения в конкретных условиях;</w:t>
      </w:r>
    </w:p>
    <w:p w14:paraId="50D868C3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делать осознанный выбор в новой ситуации, аргументировать его; брать ответственность за свое решение;</w:t>
      </w:r>
    </w:p>
    <w:p w14:paraId="1937E4CC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оценивать приобретенный опыт;</w:t>
      </w:r>
    </w:p>
    <w:p w14:paraId="1051256D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расширять познания в области безопасности жизнедеятельности на основе личных предпочтений и за счет привлечения научно-практических знаний других учебных предметов; повышать образовательный и культурный уровень.</w:t>
      </w:r>
    </w:p>
    <w:p w14:paraId="14158CBC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14:paraId="19C4BC60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b/>
          <w:color w:val="000000"/>
          <w:sz w:val="28"/>
          <w:lang w:val="ru-RU"/>
        </w:rPr>
        <w:t>Самоконтроля, принятия себя и других:</w:t>
      </w:r>
    </w:p>
    <w:p w14:paraId="2B7B6B92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оценивать образовательные ситуации; предвидеть трудности, которые могут возникнуть при их разрешении; вносить коррективы в свою деятельность; контролировать соответствие результатов целям;</w:t>
      </w:r>
    </w:p>
    <w:p w14:paraId="38DA7876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использовать приемы рефлексии для анализа и оценки образовательной ситуации, выбора оптимального решения;</w:t>
      </w:r>
    </w:p>
    <w:p w14:paraId="304C1817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принимать себя, понимая свои недостатки и достоинства, невозможности контроля всего вокруг;</w:t>
      </w:r>
    </w:p>
    <w:p w14:paraId="7245004C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принимать мотивы и аргументы других людей при анализе и оценке образовательной ситуации;</w:t>
      </w:r>
    </w:p>
    <w:p w14:paraId="5C294A8F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признавать право на ошибку свою и чужую.</w:t>
      </w:r>
    </w:p>
    <w:p w14:paraId="371E3FF8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14:paraId="1E88D5C7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в конкретной учебной ситуации;</w:t>
      </w:r>
    </w:p>
    <w:p w14:paraId="027DEE1E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ставить цели и организовывать совместную деятельность с учетом общих интересов, мнений и возможностей каждого участника команды (составлять план, распределять роли, принимать правила учебного взаимодействия, обсуждать процесс и результат совместной работы, договариваться о результатах);</w:t>
      </w:r>
    </w:p>
    <w:p w14:paraId="34249891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оценивать свой вклад и вклад каждого участника команды в общий результат по совместно разработанным критериям;</w:t>
      </w:r>
    </w:p>
    <w:p w14:paraId="7AFDB7D5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осуществлять позитивное стратегическое поведение в различных ситуациях; предлагать новые идеи, оценивать их с позиции новизны и практической значимости; проявлять творчество и разумную инициативу.</w:t>
      </w:r>
    </w:p>
    <w:p w14:paraId="72827052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14:paraId="111BE311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 xml:space="preserve">Предметные результаты характеризуют сформированность у обучающихся активной жизненной позиции, осознанное понимание значимости личного и группового безопасного поведения в интересах </w:t>
      </w:r>
      <w:r w:rsidRPr="00560739">
        <w:rPr>
          <w:rFonts w:ascii="Times New Roman" w:hAnsi="Times New Roman"/>
          <w:color w:val="000000"/>
          <w:sz w:val="28"/>
          <w:lang w:val="ru-RU"/>
        </w:rPr>
        <w:lastRenderedPageBreak/>
        <w:t>благополучия и устойчивого развития личности, общества и государства.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жизни.</w:t>
      </w:r>
    </w:p>
    <w:p w14:paraId="75E2BE97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i/>
          <w:color w:val="000000"/>
          <w:sz w:val="28"/>
          <w:lang w:val="ru-RU"/>
        </w:rPr>
        <w:t>Предметные результаты, формируемые в ходе изучения ОБЗР, должны обеспечивать:</w:t>
      </w:r>
    </w:p>
    <w:p w14:paraId="16B6A8A2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1) знание основ законодательства Российской Федерации, обеспечивающих национальную безопасность и защиту населения от внешних и внутренних угроз;</w:t>
      </w:r>
    </w:p>
    <w:p w14:paraId="78701967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государственной политике в области обеспечения государственной и общественной безопасности, защиты населения и территорий от чрезвычайных ситуаций различного характера;</w:t>
      </w:r>
    </w:p>
    <w:p w14:paraId="7F8B7A5A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2) знание задач и основных принципов организации Единой системы предупреждения и ликвидации последствий чрезвычайных ситуаций, прав и обязанностей гражданина в этой области; прав и обязанностей гражданина в области гражданской обороны;</w:t>
      </w:r>
    </w:p>
    <w:p w14:paraId="24E1CB4E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знание о действиях по сигналам гражданской обороны;</w:t>
      </w:r>
    </w:p>
    <w:p w14:paraId="05412583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3) сформированность представлений о роли России в современном мире;</w:t>
      </w:r>
    </w:p>
    <w:p w14:paraId="2F48D294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угрозах военного характера;</w:t>
      </w:r>
    </w:p>
    <w:p w14:paraId="17C35641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роли Вооруженных Сил Российской Федерации в обеспечении защиты государства;</w:t>
      </w:r>
    </w:p>
    <w:p w14:paraId="3BD0B0F6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формирование представления о военной службе;</w:t>
      </w:r>
    </w:p>
    <w:p w14:paraId="5021B3CB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4) сформированность знаний об элементах начальной военной подготовки;</w:t>
      </w:r>
    </w:p>
    <w:p w14:paraId="37FB5833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овладение знаниями требований безопасности при обращении со стрелковым оружием;</w:t>
      </w:r>
    </w:p>
    <w:p w14:paraId="4073741E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боевых свойствах и поражающем действии оружия массового поражения, а также способах защиты от него;</w:t>
      </w:r>
    </w:p>
    <w:p w14:paraId="283A89B4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5) сформированность представлений о современном общевойсковом бое;</w:t>
      </w:r>
    </w:p>
    <w:p w14:paraId="68C179F5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понимание о возможностях применения современных достижений научно-технического прогресса в условиях современного боя;</w:t>
      </w:r>
    </w:p>
    <w:p w14:paraId="6170955A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6) сформированность необходимого уровня военных знаний как фактора построения профессиональной траектории, в том числе и образовательных организаций, осуществляющих подготовку кадров в интересах обороны и безопасности государства, обеспечении законности и правопорядка;</w:t>
      </w:r>
    </w:p>
    <w:p w14:paraId="371E865F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lastRenderedPageBreak/>
        <w:t>7) сформированность представлений о ценности безопасного поведения для личности, общества, государства;</w:t>
      </w:r>
    </w:p>
    <w:p w14:paraId="2915BAD6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знание правил безопасного поведения и способов их применения в собственном поведении;</w:t>
      </w:r>
    </w:p>
    <w:p w14:paraId="41AD72CB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8) сформированность представлений о возможных источниках опасности в различных ситуациях (в быту, транспорте, общественных местах, в природной среде, в социуме, в цифровой среде);</w:t>
      </w:r>
    </w:p>
    <w:p w14:paraId="3619A16D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владение основными способами предупреждения опасных ситуаций; знание порядка действий в экстремальных и чрезвычайных ситуациях;</w:t>
      </w:r>
    </w:p>
    <w:p w14:paraId="1052979C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9) сформированность представлений о важности соблюдения правил дорожного движения всеми участниками движения, правил безопасности на транспорте.</w:t>
      </w:r>
    </w:p>
    <w:p w14:paraId="4B8EFA50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Знание правил безопасного поведения на транспорте, умение применять их на практике, знание о порядке действий в опасных, экстремальных и чрезвычайных ситуациях на транспорте;</w:t>
      </w:r>
    </w:p>
    <w:p w14:paraId="4725A335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10) знания о способах безопасного поведения в природной среде; умение применять их на практике;</w:t>
      </w:r>
    </w:p>
    <w:p w14:paraId="09F3016C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знания порядка действий при чрезвычайных ситуациях природного характера; сформированность представлений об экологической безопасности, ценности бережного отношения к природе, разумного природопользования;</w:t>
      </w:r>
    </w:p>
    <w:p w14:paraId="4A8A458E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11) знания основ пожарной безопасности; умение применять их на практике для предупреждения пожаров;</w:t>
      </w:r>
    </w:p>
    <w:p w14:paraId="359B30B4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знания порядка действий при угрозе пожара и пожаре в быту, общественных местах, на транспорте, в природной среде; знания прав и обязанностей граждан в области пожарной безопасности;</w:t>
      </w:r>
    </w:p>
    <w:p w14:paraId="1DA8343F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12) владение основами медицинских знаний: владение приемами оказания первой помощи при неотложных состояниях, инфекционных и неинфекционных заболеваний, сохранения психического здоровья;</w:t>
      </w:r>
    </w:p>
    <w:p w14:paraId="58E919F8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сформированность представлений о здоровом образе жизни и его роли в сохранении психического и физического здоровья, негативного отношения к вредным привычкам;</w:t>
      </w:r>
    </w:p>
    <w:p w14:paraId="01962B12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знания о необходимых действиях при чрезвычайных ситуациях биолого-социального и военного характера;</w:t>
      </w:r>
    </w:p>
    <w:p w14:paraId="78FEFB32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умение применять табельные и подручные средства для само- и взаимопомощи;</w:t>
      </w:r>
    </w:p>
    <w:p w14:paraId="68F7AD11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 xml:space="preserve">13) знание основ безопасного, конструктивного общения, умение различать опасные явления в социальном взаимодействии, в том числе </w:t>
      </w:r>
      <w:r w:rsidRPr="00560739">
        <w:rPr>
          <w:rFonts w:ascii="Times New Roman" w:hAnsi="Times New Roman"/>
          <w:color w:val="000000"/>
          <w:sz w:val="28"/>
          <w:lang w:val="ru-RU"/>
        </w:rPr>
        <w:lastRenderedPageBreak/>
        <w:t>криминогенного характера; умение предупреждать опасные явления и противодействовать им;</w:t>
      </w:r>
    </w:p>
    <w:p w14:paraId="00B74CF5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14) сформированность нетерпимости к проявлениям насилия в социальном взаимодействии; знания о способах безопасного поведения в цифровой среде; умение применять их на практике; умение распознавать опасности в цифровой среде (в том числе криминогенного характера, опасности вовлечения в деструктивную деятельность) и противодействовать им;</w:t>
      </w:r>
    </w:p>
    <w:p w14:paraId="130FF613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15) сформированность представлений об опасности и негативном влиянии на жизнь личности, общества, государства деструктивной идеологии, в том числе экстремизма, терроризма; понимание роли государства в противодействии терроризму; умения различать приемы вовлечения в деструктивные сообщества, экстремистскую и террористическую деятельность и противодействовать им; знания порядка действий при объявлении разного уровня террористической опасности и действий при угрозе или в случае террористического акта, проведении контртеррористической операции.</w:t>
      </w:r>
    </w:p>
    <w:p w14:paraId="665FEAAD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Достижение результатов освоения программы ОБЗР обеспечивается посредством включения в указанную программу предметных результатов освоения учебных курсов ОБЗР:</w:t>
      </w:r>
    </w:p>
    <w:p w14:paraId="08BAE7E6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«Начальная военная подготовка»:</w:t>
      </w:r>
    </w:p>
    <w:p w14:paraId="055F13B6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раскрывать правовые основы и принципы обеспечения национальной безопасности Российской Федерации;</w:t>
      </w:r>
    </w:p>
    <w:p w14:paraId="2B83E697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характеризовать роль личности, общества и государства в достижении стратегических национальных приоритетов, объяснять значение их реализации в обеспечении комплексной безопасности и устойчивого развития Российской Федерации, приводить примеры;</w:t>
      </w:r>
    </w:p>
    <w:p w14:paraId="7E31EE8B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характеризовать роль правоохранительных органов и специальных служб в обеспечении национальной безопасности;</w:t>
      </w:r>
    </w:p>
    <w:p w14:paraId="5C993378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объяснять роль личности, общества и государства в предупреждении противоправной деятельности;</w:t>
      </w:r>
    </w:p>
    <w:p w14:paraId="7C586EDD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характеризовать правовую основу защиты населения и территорий от чрезвычайных ситуаций природного и техногенного характера;</w:t>
      </w:r>
    </w:p>
    <w:p w14:paraId="67A2002E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раскрывать назначение, основные задачи и структуру Единой государственной системы предупреждения и ликвидации чрезвычайных ситуаций (РСЧС);</w:t>
      </w:r>
    </w:p>
    <w:p w14:paraId="4CEDD421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lastRenderedPageBreak/>
        <w:t>объяснять права и обязанности граждан Российской Федерации в области безопасности в условиях чрезвычайных ситуаций мирного и военного времени;</w:t>
      </w:r>
    </w:p>
    <w:p w14:paraId="5AEFD3A6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знать историю развития и задачи гражданской обороны;</w:t>
      </w:r>
    </w:p>
    <w:p w14:paraId="3D976318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объяснять права и обязанности граждан Российской Федерации в области гражданской обороны;</w:t>
      </w:r>
    </w:p>
    <w:p w14:paraId="73C156BF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уметь действовать при сигнале «Внимание всем!», в том числе при химической и радиационной опасности;</w:t>
      </w:r>
    </w:p>
    <w:p w14:paraId="5B29E515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уметь использовать средства индивидуальной и коллективной защиты населения, знать порядок пользования фильтрующим противогазом;\</w:t>
      </w:r>
    </w:p>
    <w:p w14:paraId="71462EAB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иметь представления об организации эвакуации населения в условиях чрезвычайных ситуаций;</w:t>
      </w:r>
    </w:p>
    <w:p w14:paraId="2C79405F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знать порядок действий населения при объявлении эвакуации;</w:t>
      </w:r>
    </w:p>
    <w:p w14:paraId="42A745DE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анализировать угрозы военной безопасности Российской Федерации, обосновывать значение обороны государства для мирного социально-экономического развития страны;</w:t>
      </w:r>
    </w:p>
    <w:p w14:paraId="263028D2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характеризовать роль Вооруженных Сил Российской в обеспечении национальной безопасности;</w:t>
      </w:r>
    </w:p>
    <w:p w14:paraId="209ACB98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иметь представление об организации, вооружении и тактике действий иностранных армий;</w:t>
      </w:r>
    </w:p>
    <w:p w14:paraId="6D814EBF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иметь представление о размещении и организации быта военнослужащих;</w:t>
      </w:r>
    </w:p>
    <w:p w14:paraId="14B6EF00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мероприятиях, направленных на обеспечение безопасности военной службы;</w:t>
      </w:r>
    </w:p>
    <w:p w14:paraId="48FB7EFC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знать строевые приемы в движении без оружия и с оружием;</w:t>
      </w:r>
    </w:p>
    <w:p w14:paraId="734354EC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выполнять строевые приемы в движении без оружия и с оружием;</w:t>
      </w:r>
    </w:p>
    <w:p w14:paraId="791DD798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иметь представление об основах общевойскового боя;</w:t>
      </w:r>
    </w:p>
    <w:p w14:paraId="08E4D7C9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видах общевойскового боя и способах маневра в бою;</w:t>
      </w:r>
    </w:p>
    <w:p w14:paraId="4E36ED58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иметь представление о походном, предбоевом и боевом порядке подразделений;</w:t>
      </w:r>
    </w:p>
    <w:p w14:paraId="2C3C3312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понимать способы действий военнослужащего в бою;</w:t>
      </w:r>
    </w:p>
    <w:p w14:paraId="1C7FF4CF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знать правила и меры безопасности при обращении с оружием;</w:t>
      </w:r>
    </w:p>
    <w:p w14:paraId="73DF76AC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приводить примеры нарушений правил и мер безопасности при обращении с оружием и их возможных последствий;</w:t>
      </w:r>
    </w:p>
    <w:p w14:paraId="5ED89DA4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применять меры безопасности при проведении занятий по боевой подготовке и обращении с оружием;</w:t>
      </w:r>
    </w:p>
    <w:p w14:paraId="372491D7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lastRenderedPageBreak/>
        <w:t>знать способы удержания оружия, правила прицеливания и производства меткого выстрела;</w:t>
      </w:r>
    </w:p>
    <w:p w14:paraId="10FBC936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определять характерные конструктивные особенности образцов стрелкового оружия на примере автоматов Калашникова АК-74 и АК-12;</w:t>
      </w:r>
    </w:p>
    <w:p w14:paraId="2662E9DF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иметь представление о современных видах короткоствольного стрелкового оружия;</w:t>
      </w:r>
    </w:p>
    <w:p w14:paraId="3BB2CDE7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робототехнических комплексов;</w:t>
      </w:r>
    </w:p>
    <w:p w14:paraId="5591F21B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боевого применения БПЛА;</w:t>
      </w:r>
    </w:p>
    <w:p w14:paraId="5B01D1D2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объявлении ракетной опасности и угрозе применения БПЛА;</w:t>
      </w:r>
    </w:p>
    <w:p w14:paraId="6FDB4139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иметь представление об истории возникновения и развития связи;</w:t>
      </w:r>
    </w:p>
    <w:p w14:paraId="4962230A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иметь представление о назначении радиосвязи и о требованиях, предъявляемых к радиосвязи;</w:t>
      </w:r>
    </w:p>
    <w:p w14:paraId="54E70FDF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иметь представление о видах, предназначении, тактико-технических характеристиках современных переносных радиостанций;</w:t>
      </w:r>
    </w:p>
    <w:p w14:paraId="3F58C4AA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иметь представление о тактических свойствах местности и их влиянии на боевые действия войск;</w:t>
      </w:r>
    </w:p>
    <w:p w14:paraId="4B7D81C1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иметь представление о шанцевом инструменте;</w:t>
      </w:r>
    </w:p>
    <w:p w14:paraId="28E79458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иметь представление о позиции отделения и порядке оборудования окопа для стрелка;</w:t>
      </w:r>
    </w:p>
    <w:p w14:paraId="5732B588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иметь представление о минно-взрывных инженерных заграждениях и инженерной разведке местности;</w:t>
      </w:r>
    </w:p>
    <w:p w14:paraId="4F6AF9C6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иметь представление о видах оружия массового поражения и их поражающих факторах;</w:t>
      </w:r>
    </w:p>
    <w:p w14:paraId="55FCF2D3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знать способы действий при применении противником оружия массового поражения;</w:t>
      </w:r>
    </w:p>
    <w:p w14:paraId="63FC76F2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уметь использовать индивидуальной защиты;</w:t>
      </w:r>
    </w:p>
    <w:p w14:paraId="676C0A23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иметь представление о средствах коллективной защиты, основах ведения радиационно-химическо-биологического наблюдения и разведки;</w:t>
      </w:r>
    </w:p>
    <w:p w14:paraId="36CDD3F5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понимать особенности оказания первой помощи в бою;</w:t>
      </w:r>
    </w:p>
    <w:p w14:paraId="11491F6B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знать условные зоны оказания первой помощи в бою;</w:t>
      </w:r>
    </w:p>
    <w:p w14:paraId="3D47154D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знать приемы самопомощи в бою;</w:t>
      </w:r>
    </w:p>
    <w:p w14:paraId="6B09051C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иметь представление о военно-учетных специальностях;</w:t>
      </w:r>
    </w:p>
    <w:p w14:paraId="5415F0B7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знать особенности прохождения военной службы по призыву и по контракту;</w:t>
      </w:r>
    </w:p>
    <w:p w14:paraId="68C08BE6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иметь представление об особенностях взаимоотношений в воинском коллективе;</w:t>
      </w:r>
    </w:p>
    <w:p w14:paraId="3DC3D437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представления о военно-учебных заведениях;</w:t>
      </w:r>
    </w:p>
    <w:p w14:paraId="1CB11DC5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иметь представление о системе военно-учебных центров при учебных заведениях высшего образования;</w:t>
      </w:r>
    </w:p>
    <w:p w14:paraId="51CFD599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иметь представление о социальных гарантиях и мерах социальной поддержки военнослужащих;</w:t>
      </w:r>
    </w:p>
    <w:p w14:paraId="2D422FEA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знать особенности применения положений международного гуманитарного права в период вооруженных конфликтов.</w:t>
      </w:r>
    </w:p>
    <w:p w14:paraId="5F34FBF9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 по учебному курсу «Безопасность жизнедеятельности»:</w:t>
      </w:r>
    </w:p>
    <w:p w14:paraId="0EB362BE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объяснять смысл понятий «опасность», «безопасность», «риск (угроза)», «культура безопасности», «опасная ситуация», «чрезвычайная ситуация»;</w:t>
      </w:r>
    </w:p>
    <w:p w14:paraId="12DFB9FD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приводить примеры решения задач по обеспечению безопасности в повседневной жизни (индивидуальный, групповой и общественно-государственный уровни);</w:t>
      </w:r>
    </w:p>
    <w:p w14:paraId="2BEEE3C5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знать общие принципы безопасного поведения, приводить примеры;</w:t>
      </w:r>
    </w:p>
    <w:p w14:paraId="06A4D3A3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объяснять смысл понятий «</w:t>
      </w:r>
      <w:proofErr w:type="spellStart"/>
      <w:r w:rsidRPr="00560739">
        <w:rPr>
          <w:rFonts w:ascii="Times New Roman" w:hAnsi="Times New Roman"/>
          <w:color w:val="000000"/>
          <w:sz w:val="28"/>
          <w:lang w:val="ru-RU"/>
        </w:rPr>
        <w:t>виктимное</w:t>
      </w:r>
      <w:proofErr w:type="spellEnd"/>
      <w:r w:rsidRPr="00560739">
        <w:rPr>
          <w:rFonts w:ascii="Times New Roman" w:hAnsi="Times New Roman"/>
          <w:color w:val="000000"/>
          <w:sz w:val="28"/>
          <w:lang w:val="ru-RU"/>
        </w:rPr>
        <w:t xml:space="preserve"> поведение», «безопасное поведение»;</w:t>
      </w:r>
    </w:p>
    <w:p w14:paraId="7C57CA3C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его безопасность, приводить примеры;</w:t>
      </w:r>
    </w:p>
    <w:p w14:paraId="4EF65E93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иметь навыки оценки своих действий с точки зрения их влияния на безопасность;</w:t>
      </w:r>
    </w:p>
    <w:p w14:paraId="5C971421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раскрывать источники и классифицировать бытовые опасности, обосновывать зависимость риска (угрозы) их возникновения от поведения человека;</w:t>
      </w:r>
    </w:p>
    <w:p w14:paraId="2AEC10F4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оценивать риски возникновения бытовых отравлений, иметь навыки их профилактики;</w:t>
      </w:r>
    </w:p>
    <w:p w14:paraId="3D5327C0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бытовых отравлениях;</w:t>
      </w:r>
    </w:p>
    <w:p w14:paraId="3A28B2B0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уметь оценивать риски получения бытовых травм;</w:t>
      </w:r>
    </w:p>
    <w:p w14:paraId="465BDDC8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понимать взаимосвязь поведения и риска получить травму;</w:t>
      </w:r>
    </w:p>
    <w:p w14:paraId="4D58254F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и электробезопасности, понимать влияние соблюдения правил на безопасность в быту;</w:t>
      </w:r>
    </w:p>
    <w:p w14:paraId="499C37DE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в быту при использовании газового и электрического оборудования;</w:t>
      </w:r>
    </w:p>
    <w:p w14:paraId="09181645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иметь навыки поведения при угрозе и возникновении пожара;</w:t>
      </w:r>
    </w:p>
    <w:p w14:paraId="7C1B07A4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в местах общего пользования (подъезд, лифт, придомовая территория, детская площадка, площадка для выгула собак и другие);</w:t>
      </w:r>
    </w:p>
    <w:p w14:paraId="34010FB9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lastRenderedPageBreak/>
        <w:t>понимать влияние конструктивной коммуникации с соседями на уровень безопасности, приводить примеры;</w:t>
      </w:r>
    </w:p>
    <w:p w14:paraId="27C4EA79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понимать риски противоправных действий, выработать навыки, снижающие криминогенные риски;</w:t>
      </w:r>
    </w:p>
    <w:p w14:paraId="4863FB9F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знать правила поведения при возникновении аварии на коммунальной системе;</w:t>
      </w:r>
    </w:p>
    <w:p w14:paraId="3EB8F088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иметь навыки взаимодействия с коммунальными службами;</w:t>
      </w:r>
    </w:p>
    <w:p w14:paraId="57F06F37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знать правила дорожного движения;</w:t>
      </w:r>
    </w:p>
    <w:p w14:paraId="3DE77AB4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характеризовать изменения правил дорожного движения в зависимости от изменения уровня рисков (риск-ориентированный подход);</w:t>
      </w:r>
    </w:p>
    <w:p w14:paraId="745B308A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понимать риски для пешехода при разных условиях, выработать навыки безопасного поведения;</w:t>
      </w:r>
    </w:p>
    <w:p w14:paraId="69622693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понимать влияние действий водителя и пассажира на безопасность дорожного движения, приводить примеры;</w:t>
      </w:r>
    </w:p>
    <w:p w14:paraId="756ECCC3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знать права, обязанности и иметь представление об ответственности пешехода, пассажира, водителя;</w:t>
      </w:r>
    </w:p>
    <w:p w14:paraId="36B23C3E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 xml:space="preserve">иметь представление о знаниях и навыках, необходимых </w:t>
      </w:r>
      <w:proofErr w:type="spellStart"/>
      <w:r w:rsidRPr="00560739">
        <w:rPr>
          <w:rFonts w:ascii="Times New Roman" w:hAnsi="Times New Roman"/>
          <w:color w:val="000000"/>
          <w:sz w:val="28"/>
          <w:lang w:val="ru-RU"/>
        </w:rPr>
        <w:t>водителю;знать</w:t>
      </w:r>
      <w:proofErr w:type="spellEnd"/>
      <w:r w:rsidRPr="00560739">
        <w:rPr>
          <w:rFonts w:ascii="Times New Roman" w:hAnsi="Times New Roman"/>
          <w:color w:val="000000"/>
          <w:sz w:val="28"/>
          <w:lang w:val="ru-RU"/>
        </w:rPr>
        <w:t xml:space="preserve"> правила безопасного поведения при дорожно-транспортных происшествиях разного характера;</w:t>
      </w:r>
    </w:p>
    <w:p w14:paraId="6EBDE379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иметь навыки оказания первой помощи, навыки пользования огнетушителем;</w:t>
      </w:r>
    </w:p>
    <w:p w14:paraId="05CC87B4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знать источники опасности на различных видах транспорта, приводить примеры;</w:t>
      </w:r>
    </w:p>
    <w:p w14:paraId="127EC9DA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на транспорте, приводить примеры влияния поведения на безопасность;</w:t>
      </w:r>
    </w:p>
    <w:p w14:paraId="25127249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иметь представление о порядке действий при возникновении опасных и чрезвычайных ситуаций на различных видах транспорта;</w:t>
      </w:r>
    </w:p>
    <w:p w14:paraId="4FB715F0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основные источники опасности в общественных местах;</w:t>
      </w:r>
    </w:p>
    <w:p w14:paraId="3DD1739A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знать общие правила безопасного поведения в общественных местах, характеризовать их влияние на безопасность;</w:t>
      </w:r>
    </w:p>
    <w:p w14:paraId="274CA580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иметь навыки оценки рисков возникновения толпы, давки;</w:t>
      </w:r>
    </w:p>
    <w:p w14:paraId="4275EF13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знать о действиях, которые минимизируют риски попадания в толпу, давку, и о действиях, которые позволяют минимизировать риск получения травмы в случае попадания в толпу, давку;</w:t>
      </w:r>
    </w:p>
    <w:p w14:paraId="416181FF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оценивать риски возникновения ситуаций криминогенного характера в общественных местах;</w:t>
      </w:r>
    </w:p>
    <w:p w14:paraId="54C4E229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иметь навыки безопасного поведения при проявлении агрессии;</w:t>
      </w:r>
    </w:p>
    <w:p w14:paraId="20252686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lastRenderedPageBreak/>
        <w:t>иметь представление о безопасном поведении для снижения рисков криминогенного характера;</w:t>
      </w:r>
    </w:p>
    <w:p w14:paraId="4C439E2C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оценивать риски потеряться в общественном месте;</w:t>
      </w:r>
    </w:p>
    <w:p w14:paraId="5917E05D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знать порядок действий в случаях, когда потерялся человек;</w:t>
      </w:r>
    </w:p>
    <w:p w14:paraId="04073C96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знать правила пожарной безопасности в общественных местах;</w:t>
      </w:r>
    </w:p>
    <w:p w14:paraId="24ABF014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понимать особенности поведения при угрозе пожара и пожаре в общественных местах разного типа;</w:t>
      </w:r>
    </w:p>
    <w:p w14:paraId="732601D5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выделять и классифицировать источники опасности в природной среде;</w:t>
      </w:r>
    </w:p>
    <w:p w14:paraId="14214F07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знать особенности безопасного поведения при нахождении в природной среде, в том числе в лесу, на водоемах, в горах;</w:t>
      </w:r>
    </w:p>
    <w:p w14:paraId="5CE182C1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ориентирования на местности; знать разные способы ориентирования, сравнивать их особенности, выделять преимущества и недостатки;</w:t>
      </w:r>
    </w:p>
    <w:p w14:paraId="5261FD54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поведения, минимизирующие риски потеряться в природной среде;</w:t>
      </w:r>
    </w:p>
    <w:p w14:paraId="144069D8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знать о порядке действий, если человек потерялся в природной среде;</w:t>
      </w:r>
    </w:p>
    <w:p w14:paraId="06292D48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источниках опасности при автономном нахождении в природной среде, способах подачи сигнала о помощи;</w:t>
      </w:r>
    </w:p>
    <w:p w14:paraId="74BAE444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сооружения убежища для защиты от перегрева и переохлаждения, получения воды и пищи, правилах поведения при встрече с дикими животными;</w:t>
      </w:r>
    </w:p>
    <w:p w14:paraId="40D3FEFD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иметь навыки первой помощи при перегреве, переохлаждении, отморожении, навыки транспортировки пострадавших;</w:t>
      </w:r>
    </w:p>
    <w:p w14:paraId="1FE9F42C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ситуации;</w:t>
      </w:r>
    </w:p>
    <w:p w14:paraId="6D4901AA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выделять наиболее характерные риски для своего региона с учетом географических, климатических особенностей, традиций ведения хозяйственной деятельности, отдыха на природе;</w:t>
      </w:r>
    </w:p>
    <w:p w14:paraId="24D1D41D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раскрывать применение принципов безопасного поведения (предвидеть опасность; по возможности избежать ее; при необходимости действовать) для природных чрезвычайных ситуаций;</w:t>
      </w:r>
    </w:p>
    <w:p w14:paraId="20C33208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указывать причины и признаки возникновения природных пожаров;</w:t>
      </w:r>
    </w:p>
    <w:p w14:paraId="7B631A0B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понимать влияние поведения человека на риски возникновения природных пожаров;</w:t>
      </w:r>
    </w:p>
    <w:p w14:paraId="23EB2098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иметь представление о безопасных действиях при угрозе и возникновении природного пожара;</w:t>
      </w:r>
    </w:p>
    <w:p w14:paraId="0E4E1FCB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геологическими явлениями и процессами;</w:t>
      </w:r>
    </w:p>
    <w:p w14:paraId="6626678A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lastRenderedPageBreak/>
        <w:t>раскрывать возможности прогнозирования, предупреждения, смягчения последствий природных чрезвычайных ситуаций, вызванных опасными геологическими явлениями и процессами;</w:t>
      </w:r>
    </w:p>
    <w:p w14:paraId="6A5F0D32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геологическими явлениями и процессами;</w:t>
      </w:r>
    </w:p>
    <w:p w14:paraId="5B8A1EDD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геологическими явлениями и процессами, для своего региона, приводить примеры риск-ориентированного поведения;</w:t>
      </w:r>
    </w:p>
    <w:p w14:paraId="5CCEED1C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гидрологическими явлениями и процессами;</w:t>
      </w:r>
    </w:p>
    <w:p w14:paraId="096B296F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гидрологическими явлениями и процессами;</w:t>
      </w:r>
    </w:p>
    <w:p w14:paraId="6F214E21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иметь представление о правилах безопасного поведения при природных чрезвычайных ситуациях, вызванных опасными гидрологическими явлениями и процессами;</w:t>
      </w:r>
    </w:p>
    <w:p w14:paraId="6BBF3AC7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гидрологическими явлениями и процессами, для своего региона, приводить примеры риск-ориентированного поведения;</w:t>
      </w:r>
    </w:p>
    <w:p w14:paraId="223EC8A0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называть и характеризовать природные чрезвычайные ситуации, вызванные опасными метеорологическими явлениями и процессами;</w:t>
      </w:r>
    </w:p>
    <w:p w14:paraId="5DA35DFE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раскрывать возможности прогнозирования, предупреждения, смягчения последствий природных чрезвычайных ситуаций, вызванных опасными метеорологическими явлениями и процессами;</w:t>
      </w:r>
    </w:p>
    <w:p w14:paraId="5F59B822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знать правила безопасного поведения при природных чрезвычайных ситуациях, вызванных опасными метеорологическими явлениями и процессами;</w:t>
      </w:r>
    </w:p>
    <w:p w14:paraId="0FF9C88C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оценивать риски природных чрезвычайных ситуаций, вызванных опасными метеорологическими явлениями и процессами, для своего региона, приводить примеры риск-ориентированного поведения;</w:t>
      </w:r>
    </w:p>
    <w:p w14:paraId="7C8F4E50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характеризовать источники экологических угроз, обосновывать влияние человеческого фактора на риски их возникновения;</w:t>
      </w:r>
    </w:p>
    <w:p w14:paraId="20BC60C1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характеризовать значение риск-ориентированного подхода к обеспечению экологической безопасности;</w:t>
      </w:r>
    </w:p>
    <w:p w14:paraId="75D8922B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иметь навыки экологической грамотности и разумного природопользования;</w:t>
      </w:r>
    </w:p>
    <w:p w14:paraId="106C7575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объяснять смысл понятия «общение»;</w:t>
      </w:r>
    </w:p>
    <w:p w14:paraId="2BE2CA78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роль общения в жизни человека, приводить примеры межличностного общения и общения в группе;</w:t>
      </w:r>
    </w:p>
    <w:p w14:paraId="367E2394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иметь навыки конструктивного общения;</w:t>
      </w:r>
    </w:p>
    <w:p w14:paraId="2027B145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объяснять смысл понятий «социальная группа», «малая группа», «большая группа»;</w:t>
      </w:r>
    </w:p>
    <w:p w14:paraId="2DC86900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характеризовать взаимодействие в группе;</w:t>
      </w:r>
    </w:p>
    <w:p w14:paraId="7C710308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понимать влияние групповых норм идейностей на комфортное и безопасное взаимодействие в группе, приводить примеры;</w:t>
      </w:r>
    </w:p>
    <w:p w14:paraId="168E488A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объяснять смысл понятия «конфликт»;</w:t>
      </w:r>
    </w:p>
    <w:p w14:paraId="6B8188B5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знать стадии развития конфликта, приводить примеры;</w:t>
      </w:r>
    </w:p>
    <w:p w14:paraId="636678E5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характеризовать факторы, способствующие и препятствующие развитию конфликта;</w:t>
      </w:r>
    </w:p>
    <w:p w14:paraId="6D38CDD1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иметь навыки конструктивного разрешения конфликта;</w:t>
      </w:r>
    </w:p>
    <w:p w14:paraId="373CC8F5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знать условия привлечения третьей стороны для разрешения конфликта;</w:t>
      </w:r>
    </w:p>
    <w:p w14:paraId="31F62690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пресечения опасных проявлений конфликтов;</w:t>
      </w:r>
    </w:p>
    <w:p w14:paraId="4B3227B2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раскрывать способы противодействия проявлениям насилия;</w:t>
      </w:r>
    </w:p>
    <w:p w14:paraId="5E29B925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характеризовать способы психологического воздействия;</w:t>
      </w:r>
    </w:p>
    <w:p w14:paraId="01B0A659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характеризовать особенности убеждающей коммуникации;</w:t>
      </w:r>
    </w:p>
    <w:p w14:paraId="70EA5901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объяснять смысл понятия «манипуляция»;</w:t>
      </w:r>
    </w:p>
    <w:p w14:paraId="69656FCD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называть характеристики манипулятивного воздействия, приводить примеры;</w:t>
      </w:r>
    </w:p>
    <w:p w14:paraId="737F06BA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иметь представления о способах противодействия манипуляции;</w:t>
      </w:r>
    </w:p>
    <w:p w14:paraId="6B32060D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иметь представление о деструктивных и псевдопсихологических технологиях и способах противодействия им;</w:t>
      </w:r>
    </w:p>
    <w:p w14:paraId="791F23EB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характеризовать цифровую среду, ее влияние на жизнь человека;</w:t>
      </w:r>
    </w:p>
    <w:p w14:paraId="3AB1F0AC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объяснять смысл понятий «цифровая среда», «цифровой след», «персональные данные»;</w:t>
      </w:r>
    </w:p>
    <w:p w14:paraId="576ACB87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анализировать угрозы цифровой среды (цифровая зависимость, вредоносное программное обеспечение, сетевое мошенничество и травля, вовлечение в деструктивные сообщества, запрещенный контент и другие), раскрывать их характерные признаки;</w:t>
      </w:r>
    </w:p>
    <w:p w14:paraId="370EDA1A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иметь навыки безопасных действий по снижению рисков, и защите от опасностей цифровой среды;</w:t>
      </w:r>
    </w:p>
    <w:p w14:paraId="4FD1EC0A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объяснять смысл понятий «программное обеспечение», «вредоносное программное обеспечение»;</w:t>
      </w:r>
    </w:p>
    <w:p w14:paraId="4359183F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характеризовать и классифицировать опасности, анализировать риски, источником которых является вредоносное программное обеспечение;</w:t>
      </w:r>
    </w:p>
    <w:p w14:paraId="4C03EFD8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lastRenderedPageBreak/>
        <w:t>иметь навыки безопасного использования устройств и программ;</w:t>
      </w:r>
    </w:p>
    <w:p w14:paraId="4E150BD5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перечислять и классифицировать опасности, связанные с поведением людей в цифровой среде;</w:t>
      </w:r>
    </w:p>
    <w:p w14:paraId="1873C678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характеризовать риски, связанные с коммуникацией в цифровой среде (имитация близких социальных отношений; травля; шантаж разглашением сведений; вовлечение в деструктивную, противоправную деятельность), способы их выявления и противодействия им;</w:t>
      </w:r>
    </w:p>
    <w:p w14:paraId="2C91A623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иметь навыки безопасной коммуникации в цифровой среде;</w:t>
      </w:r>
    </w:p>
    <w:p w14:paraId="6A9F5D8F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иметь представление о способах проверки достоверности, легитимности информации, ее соответствия правовым и морально-этическим нормам;</w:t>
      </w:r>
    </w:p>
    <w:p w14:paraId="7ED536C6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раскрывать правовые основы взаимодействия с цифровой средой, выработать навыки безопасных действий по защите прав в цифровой среде;</w:t>
      </w:r>
    </w:p>
    <w:p w14:paraId="54A3457C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объяснять права, обязанности и иметь представление об ответственности граждан и юридических лиц в информационном пространстве;</w:t>
      </w:r>
    </w:p>
    <w:p w14:paraId="16AD941F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объяснять смысл понятий «здоровье», «охрана здоровья», «здоровый образ жизни», «лечение», «профилактика» и выявлять взаимосвязь между ними;</w:t>
      </w:r>
    </w:p>
    <w:p w14:paraId="1C181639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понимать степень влияния биологических, социально-экономических, экологических, психологических факторов на здоровье;</w:t>
      </w:r>
    </w:p>
    <w:p w14:paraId="63193B95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понимать значение здорового образа жизни и его элементов для человека, приводить примеры из собственного опыта;</w:t>
      </w:r>
    </w:p>
    <w:p w14:paraId="5A0FA9C8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характеризовать инфекционные заболевания, знать основные способы распространения и передачи инфекционных заболеваний;</w:t>
      </w:r>
    </w:p>
    <w:p w14:paraId="25F131A7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иметь навыки соблюдения мер личной профилактики;</w:t>
      </w:r>
    </w:p>
    <w:p w14:paraId="310A9EE6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понимать роль вакцинации в профилактике инфекционных заболеваний, приводить примеры;</w:t>
      </w:r>
    </w:p>
    <w:p w14:paraId="7F7E9F1D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понимать значение национального календаря профилактических прививок и вакцинации населения, роль вакцинации для общества в целом;</w:t>
      </w:r>
    </w:p>
    <w:p w14:paraId="37AB1944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объяснять смысл понятия «вакцинация по эпидемиологическим показаниям»;</w:t>
      </w:r>
    </w:p>
    <w:p w14:paraId="39F517C0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иметь представление о чрезвычайных ситуациях биолого-социального характера, действиях при чрезвычайных ситуациях биолого-социального характера (на примере эпидемии);</w:t>
      </w:r>
    </w:p>
    <w:p w14:paraId="0A9CF69F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приводить примеры реализации риск-ориентированного подхода к обеспечению безопасности при чрезвычайных ситуациях биолого-социального характера;</w:t>
      </w:r>
    </w:p>
    <w:p w14:paraId="42ADEB62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lastRenderedPageBreak/>
        <w:t>характеризовать наиболее распространенные неинфекционные заболевания (сердечно-сосудистые, онкологические, эндокринные и другие), оценивать основные факторы риска их возникновения и степень опасности;</w:t>
      </w:r>
    </w:p>
    <w:p w14:paraId="252BDC3B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характеризовать признаки угрожающих жизни и здоровью состояний (инсульт, сердечный приступ и другие);</w:t>
      </w:r>
    </w:p>
    <w:p w14:paraId="1EAC7DCE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иметь навыки вызова скорой медицинской помощи;</w:t>
      </w:r>
    </w:p>
    <w:p w14:paraId="5A630E6B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понимать значение образа жизни в профилактике и защите от неинфекционных заболеваний;</w:t>
      </w:r>
    </w:p>
    <w:p w14:paraId="252CFCC2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раскрывать значение диспансеризации для ранней диагностики неинфекционных заболеваний, знать порядок прохождения диспансеризации;</w:t>
      </w:r>
    </w:p>
    <w:p w14:paraId="49E968CE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объяснять смысл понятий «психическое здоровье» и «психологическое благополучие», характеризовать их влияние на жизнь человека;</w:t>
      </w:r>
    </w:p>
    <w:p w14:paraId="1A6687DF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знать основные критерии психического здоровья и психологического благополучия;</w:t>
      </w:r>
    </w:p>
    <w:p w14:paraId="6A77321A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характеризовать факторы, влияющие на психическое здоровье и психологическое благополучие;</w:t>
      </w:r>
    </w:p>
    <w:p w14:paraId="79CA0335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иметь представление об основных направления сохранения и укрепления психического здоровья и психологического благополучия;</w:t>
      </w:r>
    </w:p>
    <w:p w14:paraId="55E9FA72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характеризовать негативное влияние вредных привычек на умственную и физическую работоспособность, благополучие человека;</w:t>
      </w:r>
    </w:p>
    <w:p w14:paraId="0C39BA5D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характеризовать роль раннего выявления психических расстройств и создания благоприятных условий для развития;</w:t>
      </w:r>
    </w:p>
    <w:p w14:paraId="1DAF382F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иметь навыки, позволяющие минимизировать влияние хронического стресса;</w:t>
      </w:r>
    </w:p>
    <w:p w14:paraId="660B37F7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характеризовать признаки психологического неблагополучия и критерии обращения за помощью;</w:t>
      </w:r>
    </w:p>
    <w:p w14:paraId="576EF737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знать правовые основы оказания первой помощи в Российской Федерации;</w:t>
      </w:r>
    </w:p>
    <w:p w14:paraId="570ED5D1" w14:textId="77777777" w:rsidR="009E13CB" w:rsidRPr="00560739" w:rsidRDefault="00000000">
      <w:pPr>
        <w:spacing w:after="0"/>
        <w:ind w:firstLine="600"/>
        <w:jc w:val="both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объяснять смысл понятий «первая помощь», «скорая медицинская помощь», их соотношение.</w:t>
      </w:r>
    </w:p>
    <w:p w14:paraId="6F2D8EC9" w14:textId="77777777" w:rsidR="009E13CB" w:rsidRPr="00560739" w:rsidRDefault="009E13CB">
      <w:pPr>
        <w:rPr>
          <w:lang w:val="ru-RU"/>
        </w:rPr>
        <w:sectPr w:rsidR="009E13CB" w:rsidRPr="00560739">
          <w:pgSz w:w="11906" w:h="16383"/>
          <w:pgMar w:top="1134" w:right="850" w:bottom="1134" w:left="1701" w:header="720" w:footer="720" w:gutter="0"/>
          <w:cols w:space="720"/>
        </w:sectPr>
      </w:pPr>
    </w:p>
    <w:p w14:paraId="41CBA962" w14:textId="77777777" w:rsidR="009E13CB" w:rsidRDefault="00000000">
      <w:pPr>
        <w:spacing w:after="0"/>
        <w:ind w:left="120"/>
      </w:pPr>
      <w:bookmarkStart w:id="8" w:name="block-90349168"/>
      <w:bookmarkEnd w:id="7"/>
      <w:r w:rsidRPr="00560739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14:paraId="3D2DF1E3" w14:textId="77777777" w:rsidR="009E13CB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10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6318"/>
        <w:gridCol w:w="2614"/>
        <w:gridCol w:w="1609"/>
        <w:gridCol w:w="1981"/>
      </w:tblGrid>
      <w:tr w:rsidR="009E13CB" w14:paraId="3A3DA8C5" w14:textId="77777777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14:paraId="26A570C7" w14:textId="77777777" w:rsidR="009E13C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33E43791" w14:textId="77777777" w:rsidR="009E13CB" w:rsidRDefault="009E13CB">
            <w:pPr>
              <w:spacing w:after="0"/>
              <w:ind w:left="135"/>
            </w:pP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14:paraId="55349522" w14:textId="77777777" w:rsidR="009E13C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5D4A22ED" w14:textId="77777777" w:rsidR="009E13CB" w:rsidRDefault="009E13CB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002AB552" w14:textId="77777777" w:rsidR="009E13C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017AA864" w14:textId="77777777" w:rsidR="009E13CB" w:rsidRDefault="009E13CB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599AAE23" w14:textId="77777777" w:rsidR="009E13C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E176A91" w14:textId="77777777" w:rsidR="009E13CB" w:rsidRDefault="009E13C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360006A" w14:textId="77777777" w:rsidR="009E13C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14FC9DC7" w14:textId="77777777" w:rsidR="009E13CB" w:rsidRDefault="009E13CB">
            <w:pPr>
              <w:spacing w:after="0"/>
              <w:ind w:left="135"/>
            </w:pPr>
          </w:p>
        </w:tc>
      </w:tr>
      <w:tr w:rsidR="009E13CB" w14:paraId="5D553ED2" w14:textId="77777777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14:paraId="6A80605C" w14:textId="77777777" w:rsidR="009E13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14:paraId="59FD9E9C" w14:textId="77777777" w:rsidR="009E13CB" w:rsidRPr="00560739" w:rsidRDefault="00000000">
            <w:pPr>
              <w:spacing w:after="0"/>
              <w:ind w:left="135"/>
              <w:rPr>
                <w:lang w:val="ru-RU"/>
              </w:rPr>
            </w:pPr>
            <w:r w:rsidRPr="00560739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71BAA3CE" w14:textId="77777777" w:rsidR="009E13CB" w:rsidRDefault="00000000">
            <w:pPr>
              <w:spacing w:after="0"/>
              <w:ind w:left="135"/>
              <w:jc w:val="center"/>
            </w:pPr>
            <w:r w:rsidRPr="00560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202B0D93" w14:textId="77777777" w:rsidR="009E13CB" w:rsidRDefault="009E13C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2EB47E12" w14:textId="77777777" w:rsidR="009E13CB" w:rsidRDefault="009E13CB">
            <w:pPr>
              <w:spacing w:after="0"/>
              <w:ind w:left="135"/>
            </w:pPr>
          </w:p>
        </w:tc>
      </w:tr>
      <w:tr w:rsidR="009E13CB" w14:paraId="3853FB7B" w14:textId="77777777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14:paraId="2A57E6AA" w14:textId="77777777" w:rsidR="009E13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14:paraId="0938E293" w14:textId="77777777" w:rsidR="009E13C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6658DA92" w14:textId="77777777" w:rsidR="009E13C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79C60394" w14:textId="77777777" w:rsidR="009E13CB" w:rsidRDefault="009E13C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C843E3A" w14:textId="77777777" w:rsidR="009E13CB" w:rsidRDefault="009E13CB">
            <w:pPr>
              <w:spacing w:after="0"/>
              <w:ind w:left="135"/>
            </w:pPr>
          </w:p>
        </w:tc>
      </w:tr>
      <w:tr w:rsidR="009E13CB" w14:paraId="71B34063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08E3714F" w14:textId="77777777" w:rsidR="009E13CB" w:rsidRPr="00560739" w:rsidRDefault="00000000">
            <w:pPr>
              <w:spacing w:after="0"/>
              <w:ind w:left="135"/>
              <w:rPr>
                <w:lang w:val="ru-RU"/>
              </w:rPr>
            </w:pPr>
            <w:r w:rsidRPr="0056073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14:paraId="187E8C17" w14:textId="77777777" w:rsidR="009E13CB" w:rsidRDefault="00000000">
            <w:pPr>
              <w:spacing w:after="0"/>
              <w:ind w:left="135"/>
              <w:jc w:val="center"/>
            </w:pPr>
            <w:r w:rsidRPr="00560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49D0FE29" w14:textId="77777777" w:rsidR="009E13CB" w:rsidRDefault="009E13CB"/>
        </w:tc>
      </w:tr>
    </w:tbl>
    <w:p w14:paraId="04B9F979" w14:textId="77777777" w:rsidR="009E13CB" w:rsidRDefault="009E13CB">
      <w:pPr>
        <w:sectPr w:rsidR="009E13C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6DA452D3" w14:textId="77777777" w:rsidR="009E13CB" w:rsidRDefault="00000000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lastRenderedPageBreak/>
        <w:t xml:space="preserve"> 11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687"/>
        <w:gridCol w:w="6318"/>
        <w:gridCol w:w="2614"/>
        <w:gridCol w:w="1609"/>
        <w:gridCol w:w="1981"/>
      </w:tblGrid>
      <w:tr w:rsidR="009E13CB" w14:paraId="0C1E99E7" w14:textId="77777777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14:paraId="540A4783" w14:textId="77777777" w:rsidR="009E13CB" w:rsidRDefault="00000000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14:paraId="296644EF" w14:textId="77777777" w:rsidR="009E13CB" w:rsidRDefault="009E13CB">
            <w:pPr>
              <w:spacing w:after="0"/>
              <w:ind w:left="135"/>
            </w:pP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14:paraId="536F3E38" w14:textId="77777777" w:rsidR="009E13C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DB2C96D" w14:textId="77777777" w:rsidR="009E13CB" w:rsidRDefault="009E13CB">
            <w:pPr>
              <w:spacing w:after="0"/>
              <w:ind w:left="135"/>
            </w:pP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7EE647B1" w14:textId="77777777" w:rsidR="009E13C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63593D1F" w14:textId="77777777" w:rsidR="009E13CB" w:rsidRDefault="009E13CB">
            <w:pPr>
              <w:spacing w:after="0"/>
              <w:ind w:left="135"/>
            </w:pP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718AB6C9" w14:textId="77777777" w:rsidR="009E13C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Основное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719325C4" w14:textId="77777777" w:rsidR="009E13CB" w:rsidRDefault="009E13C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51CCE02" w14:textId="77777777" w:rsidR="009E13C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Виды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деятельности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14:paraId="2D17FBAB" w14:textId="77777777" w:rsidR="009E13CB" w:rsidRDefault="009E13CB">
            <w:pPr>
              <w:spacing w:after="0"/>
              <w:ind w:left="135"/>
            </w:pPr>
          </w:p>
        </w:tc>
      </w:tr>
      <w:tr w:rsidR="009E13CB" w14:paraId="709C8938" w14:textId="77777777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14:paraId="0D02F109" w14:textId="77777777" w:rsidR="009E13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14:paraId="44E5B000" w14:textId="77777777" w:rsidR="009E13CB" w:rsidRDefault="00000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Учебный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курс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Безопасность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жизнедеятельности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3A9DBFA6" w14:textId="77777777" w:rsidR="009E13CB" w:rsidRDefault="00000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24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50CE205D" w14:textId="77777777" w:rsidR="009E13CB" w:rsidRDefault="009E13C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0EBC808E" w14:textId="77777777" w:rsidR="009E13CB" w:rsidRDefault="009E13CB">
            <w:pPr>
              <w:spacing w:after="0"/>
              <w:ind w:left="135"/>
            </w:pPr>
          </w:p>
        </w:tc>
      </w:tr>
      <w:tr w:rsidR="009E13CB" w14:paraId="635AC15E" w14:textId="77777777">
        <w:trPr>
          <w:trHeight w:val="144"/>
          <w:tblCellSpacing w:w="20" w:type="nil"/>
        </w:trPr>
        <w:tc>
          <w:tcPr>
            <w:tcW w:w="617" w:type="dxa"/>
            <w:tcMar>
              <w:top w:w="50" w:type="dxa"/>
              <w:left w:w="100" w:type="dxa"/>
            </w:tcMar>
            <w:vAlign w:val="center"/>
          </w:tcPr>
          <w:p w14:paraId="40492E0B" w14:textId="77777777" w:rsidR="009E13CB" w:rsidRDefault="00000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6318" w:type="dxa"/>
            <w:tcMar>
              <w:top w:w="50" w:type="dxa"/>
              <w:left w:w="100" w:type="dxa"/>
            </w:tcMar>
            <w:vAlign w:val="center"/>
          </w:tcPr>
          <w:p w14:paraId="527829D9" w14:textId="77777777" w:rsidR="009E13CB" w:rsidRPr="00560739" w:rsidRDefault="00000000">
            <w:pPr>
              <w:spacing w:after="0"/>
              <w:ind w:left="135"/>
              <w:rPr>
                <w:lang w:val="ru-RU"/>
              </w:rPr>
            </w:pPr>
            <w:r w:rsidRPr="00560739">
              <w:rPr>
                <w:rFonts w:ascii="Times New Roman" w:hAnsi="Times New Roman"/>
                <w:color w:val="000000"/>
                <w:sz w:val="24"/>
                <w:lang w:val="ru-RU"/>
              </w:rPr>
              <w:t>Учебный курс «Начальная военная подготовка»</w:t>
            </w:r>
          </w:p>
        </w:tc>
        <w:tc>
          <w:tcPr>
            <w:tcW w:w="1663" w:type="dxa"/>
            <w:tcMar>
              <w:top w:w="50" w:type="dxa"/>
              <w:left w:w="100" w:type="dxa"/>
            </w:tcMar>
            <w:vAlign w:val="center"/>
          </w:tcPr>
          <w:p w14:paraId="66EA391B" w14:textId="77777777" w:rsidR="009E13CB" w:rsidRDefault="00000000">
            <w:pPr>
              <w:spacing w:after="0"/>
              <w:ind w:left="135"/>
              <w:jc w:val="center"/>
            </w:pPr>
            <w:r w:rsidRPr="00560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232" w:type="dxa"/>
            <w:tcMar>
              <w:top w:w="50" w:type="dxa"/>
              <w:left w:w="100" w:type="dxa"/>
            </w:tcMar>
            <w:vAlign w:val="center"/>
          </w:tcPr>
          <w:p w14:paraId="429DA164" w14:textId="77777777" w:rsidR="009E13CB" w:rsidRDefault="009E13CB">
            <w:pPr>
              <w:spacing w:after="0"/>
              <w:ind w:left="135"/>
            </w:pPr>
          </w:p>
        </w:tc>
        <w:tc>
          <w:tcPr>
            <w:tcW w:w="1981" w:type="dxa"/>
            <w:tcMar>
              <w:top w:w="50" w:type="dxa"/>
              <w:left w:w="100" w:type="dxa"/>
            </w:tcMar>
            <w:vAlign w:val="center"/>
          </w:tcPr>
          <w:p w14:paraId="34455857" w14:textId="77777777" w:rsidR="009E13CB" w:rsidRDefault="009E13CB">
            <w:pPr>
              <w:spacing w:after="0"/>
              <w:ind w:left="135"/>
            </w:pPr>
          </w:p>
        </w:tc>
      </w:tr>
      <w:tr w:rsidR="009E13CB" w14:paraId="2067905C" w14:textId="77777777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2BB92318" w14:textId="77777777" w:rsidR="009E13CB" w:rsidRPr="00560739" w:rsidRDefault="00000000">
            <w:pPr>
              <w:spacing w:after="0"/>
              <w:ind w:left="135"/>
              <w:rPr>
                <w:lang w:val="ru-RU"/>
              </w:rPr>
            </w:pPr>
            <w:r w:rsidRPr="00560739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2614" w:type="dxa"/>
            <w:tcMar>
              <w:top w:w="50" w:type="dxa"/>
              <w:left w:w="100" w:type="dxa"/>
            </w:tcMar>
            <w:vAlign w:val="center"/>
          </w:tcPr>
          <w:p w14:paraId="7884116E" w14:textId="77777777" w:rsidR="009E13CB" w:rsidRDefault="00000000">
            <w:pPr>
              <w:spacing w:after="0"/>
              <w:ind w:left="135"/>
              <w:jc w:val="center"/>
            </w:pPr>
            <w:r w:rsidRPr="00560739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34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14:paraId="7D9D8E43" w14:textId="77777777" w:rsidR="009E13CB" w:rsidRDefault="009E13CB"/>
        </w:tc>
      </w:tr>
    </w:tbl>
    <w:p w14:paraId="4019E22D" w14:textId="77777777" w:rsidR="009E13CB" w:rsidRDefault="009E13CB">
      <w:pPr>
        <w:sectPr w:rsidR="009E13C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3C06C080" w14:textId="77777777" w:rsidR="009E13CB" w:rsidRDefault="009E13CB">
      <w:pPr>
        <w:sectPr w:rsidR="009E13C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0DB562E9" w14:textId="77777777" w:rsidR="009E13CB" w:rsidRDefault="009E13CB">
      <w:pPr>
        <w:sectPr w:rsidR="009E13CB">
          <w:pgSz w:w="16383" w:h="11906" w:orient="landscape"/>
          <w:pgMar w:top="1134" w:right="850" w:bottom="1134" w:left="1701" w:header="720" w:footer="720" w:gutter="0"/>
          <w:cols w:space="720"/>
        </w:sectPr>
      </w:pPr>
      <w:bookmarkStart w:id="9" w:name="block-90349170"/>
      <w:bookmarkEnd w:id="8"/>
    </w:p>
    <w:p w14:paraId="02A03161" w14:textId="77777777" w:rsidR="009E13CB" w:rsidRDefault="009E13CB">
      <w:pPr>
        <w:sectPr w:rsidR="009E13CB">
          <w:pgSz w:w="16383" w:h="11906" w:orient="landscape"/>
          <w:pgMar w:top="1134" w:right="850" w:bottom="1134" w:left="1701" w:header="720" w:footer="720" w:gutter="0"/>
          <w:cols w:space="720"/>
        </w:sectPr>
      </w:pPr>
    </w:p>
    <w:p w14:paraId="56931A92" w14:textId="77777777" w:rsidR="009E13CB" w:rsidRDefault="00000000">
      <w:pPr>
        <w:spacing w:after="0"/>
        <w:ind w:left="120"/>
      </w:pPr>
      <w:bookmarkStart w:id="10" w:name="block-90349174"/>
      <w:bookmarkEnd w:id="9"/>
      <w:r>
        <w:rPr>
          <w:rFonts w:ascii="Times New Roman" w:hAnsi="Times New Roman"/>
          <w:b/>
          <w:color w:val="000000"/>
          <w:sz w:val="28"/>
        </w:rPr>
        <w:lastRenderedPageBreak/>
        <w:t>УЧЕБНО-МЕТОДИЧЕСКОЕ ОБЕСПЕЧЕНИЕ ОБРАЗОВАТЕЛЬНОГО ПРОЦЕССА</w:t>
      </w:r>
    </w:p>
    <w:p w14:paraId="646F460E" w14:textId="77777777" w:rsidR="009E13CB" w:rsidRDefault="00000000">
      <w:pPr>
        <w:spacing w:after="0" w:line="480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>ОБЯЗАТЕЛЬНЫЕ УЧЕБНЫЕ МАТЕРИАЛЫ ДЛЯ УЧЕНИКА</w:t>
      </w:r>
    </w:p>
    <w:p w14:paraId="1BDF70F6" w14:textId="77777777" w:rsidR="009E13CB" w:rsidRPr="00560739" w:rsidRDefault="00000000">
      <w:pPr>
        <w:spacing w:after="0" w:line="480" w:lineRule="auto"/>
        <w:ind w:left="120"/>
        <w:rPr>
          <w:lang w:val="ru-RU"/>
        </w:rPr>
      </w:pPr>
      <w:r w:rsidRPr="00560739">
        <w:rPr>
          <w:rFonts w:ascii="Times New Roman" w:hAnsi="Times New Roman"/>
          <w:color w:val="000000"/>
          <w:sz w:val="28"/>
          <w:lang w:val="ru-RU"/>
        </w:rPr>
        <w:t>• Основы безопасности жизнедеятельности; 10 класс. базовый уровень. Хренников Б.О., Гололобов Н.В., Льняная Л.И. и др.; под редакцией Егорова С.Н. Акционерное общество «Издательство «Просвещение»</w:t>
      </w:r>
      <w:r w:rsidRPr="00560739">
        <w:rPr>
          <w:sz w:val="28"/>
          <w:lang w:val="ru-RU"/>
        </w:rPr>
        <w:br/>
      </w:r>
      <w:bookmarkStart w:id="11" w:name="1cf67330-67df-428f-9a99-0efe5a0fdace"/>
      <w:r w:rsidRPr="00560739">
        <w:rPr>
          <w:rFonts w:ascii="Times New Roman" w:hAnsi="Times New Roman"/>
          <w:color w:val="000000"/>
          <w:sz w:val="28"/>
          <w:lang w:val="ru-RU"/>
        </w:rPr>
        <w:t xml:space="preserve"> • Основы безопасности жизнедеятельности; 11 класс. базовый уровень. Хренников Б.О., Гололобов Н.В., Льняная Л.И. и др.; под редакцией Егорова С.Н. Акционерное общество «Издательство «Просвещение»</w:t>
      </w:r>
      <w:bookmarkEnd w:id="11"/>
    </w:p>
    <w:p w14:paraId="65FD5A17" w14:textId="77777777" w:rsidR="009E13CB" w:rsidRPr="00560739" w:rsidRDefault="009E13CB">
      <w:pPr>
        <w:spacing w:after="0" w:line="480" w:lineRule="auto"/>
        <w:ind w:left="120"/>
        <w:rPr>
          <w:lang w:val="ru-RU"/>
        </w:rPr>
      </w:pPr>
    </w:p>
    <w:p w14:paraId="4376248F" w14:textId="77777777" w:rsidR="009E13CB" w:rsidRPr="00560739" w:rsidRDefault="009E13CB">
      <w:pPr>
        <w:spacing w:after="0"/>
        <w:ind w:left="120"/>
        <w:rPr>
          <w:lang w:val="ru-RU"/>
        </w:rPr>
      </w:pPr>
    </w:p>
    <w:p w14:paraId="2665539F" w14:textId="77777777" w:rsidR="009E13CB" w:rsidRPr="00560739" w:rsidRDefault="00000000">
      <w:pPr>
        <w:spacing w:after="0" w:line="480" w:lineRule="auto"/>
        <w:ind w:left="120"/>
        <w:rPr>
          <w:lang w:val="ru-RU"/>
        </w:rPr>
      </w:pPr>
      <w:r w:rsidRPr="00560739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14:paraId="1845D427" w14:textId="77777777" w:rsidR="009E13CB" w:rsidRPr="00560739" w:rsidRDefault="009E13CB">
      <w:pPr>
        <w:spacing w:after="0"/>
        <w:ind w:left="120"/>
        <w:rPr>
          <w:lang w:val="ru-RU"/>
        </w:rPr>
      </w:pPr>
    </w:p>
    <w:p w14:paraId="49E8AA65" w14:textId="77777777" w:rsidR="009E13CB" w:rsidRPr="00560739" w:rsidRDefault="00000000">
      <w:pPr>
        <w:spacing w:after="0" w:line="480" w:lineRule="auto"/>
        <w:ind w:left="120"/>
        <w:rPr>
          <w:lang w:val="ru-RU"/>
        </w:rPr>
      </w:pPr>
      <w:r w:rsidRPr="00560739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14:paraId="7DDDB071" w14:textId="77777777" w:rsidR="009E13CB" w:rsidRPr="00560739" w:rsidRDefault="00000000">
      <w:pPr>
        <w:spacing w:after="0" w:line="480" w:lineRule="auto"/>
        <w:ind w:left="120"/>
        <w:rPr>
          <w:lang w:val="ru-RU"/>
        </w:rPr>
      </w:pPr>
      <w:bookmarkStart w:id="12" w:name="cf711ec5-5bd7-47c6-88a3-ea50f4376a30"/>
      <w:r w:rsidRPr="00560739">
        <w:rPr>
          <w:rFonts w:ascii="Times New Roman" w:hAnsi="Times New Roman"/>
          <w:color w:val="000000"/>
          <w:sz w:val="28"/>
          <w:lang w:val="ru-RU"/>
        </w:rPr>
        <w:t xml:space="preserve">Методические рекомендации для учителей по использованию учебников, включённых в федеральный перечень, при реализации учебного предмета «Основы безопасности и защиты Родины» </w:t>
      </w:r>
      <w:r>
        <w:rPr>
          <w:rFonts w:ascii="Times New Roman" w:hAnsi="Times New Roman"/>
          <w:color w:val="000000"/>
          <w:sz w:val="28"/>
        </w:rPr>
        <w:t>https</w:t>
      </w:r>
      <w:r w:rsidRPr="00560739">
        <w:rPr>
          <w:rFonts w:ascii="Times New Roman" w:hAnsi="Times New Roman"/>
          <w:color w:val="000000"/>
          <w:sz w:val="28"/>
          <w:lang w:val="ru-RU"/>
        </w:rPr>
        <w:t>://</w:t>
      </w:r>
      <w:proofErr w:type="spellStart"/>
      <w:r>
        <w:rPr>
          <w:rFonts w:ascii="Times New Roman" w:hAnsi="Times New Roman"/>
          <w:color w:val="000000"/>
          <w:sz w:val="28"/>
        </w:rPr>
        <w:t>uchitel</w:t>
      </w:r>
      <w:proofErr w:type="spellEnd"/>
      <w:r w:rsidRPr="00560739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club</w:t>
      </w:r>
      <w:r w:rsidRPr="00560739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560739">
        <w:rPr>
          <w:rFonts w:ascii="Times New Roman" w:hAnsi="Times New Roman"/>
          <w:color w:val="000000"/>
          <w:sz w:val="28"/>
          <w:lang w:val="ru-RU"/>
        </w:rPr>
        <w:t>/</w:t>
      </w:r>
      <w:proofErr w:type="spellStart"/>
      <w:r>
        <w:rPr>
          <w:rFonts w:ascii="Times New Roman" w:hAnsi="Times New Roman"/>
          <w:color w:val="000000"/>
          <w:sz w:val="28"/>
        </w:rPr>
        <w:t>fgos</w:t>
      </w:r>
      <w:proofErr w:type="spellEnd"/>
      <w:r w:rsidRPr="00560739">
        <w:rPr>
          <w:rFonts w:ascii="Times New Roman" w:hAnsi="Times New Roman"/>
          <w:color w:val="000000"/>
          <w:sz w:val="28"/>
          <w:lang w:val="ru-RU"/>
        </w:rPr>
        <w:t>-</w:t>
      </w:r>
      <w:proofErr w:type="spellStart"/>
      <w:r>
        <w:rPr>
          <w:rFonts w:ascii="Times New Roman" w:hAnsi="Times New Roman"/>
          <w:color w:val="000000"/>
          <w:sz w:val="28"/>
        </w:rPr>
        <w:t>obzh</w:t>
      </w:r>
      <w:proofErr w:type="spellEnd"/>
      <w:r w:rsidRPr="00560739">
        <w:rPr>
          <w:rFonts w:ascii="Times New Roman" w:hAnsi="Times New Roman"/>
          <w:color w:val="000000"/>
          <w:sz w:val="28"/>
          <w:lang w:val="ru-RU"/>
        </w:rPr>
        <w:t xml:space="preserve">. </w:t>
      </w:r>
      <w:bookmarkEnd w:id="12"/>
    </w:p>
    <w:p w14:paraId="3CC6D164" w14:textId="77777777" w:rsidR="009E13CB" w:rsidRPr="00560739" w:rsidRDefault="009E13CB">
      <w:pPr>
        <w:rPr>
          <w:lang w:val="ru-RU"/>
        </w:rPr>
        <w:sectPr w:rsidR="009E13CB" w:rsidRPr="00560739">
          <w:pgSz w:w="11906" w:h="16383"/>
          <w:pgMar w:top="1134" w:right="850" w:bottom="1134" w:left="1701" w:header="720" w:footer="720" w:gutter="0"/>
          <w:cols w:space="720"/>
        </w:sectPr>
      </w:pPr>
    </w:p>
    <w:bookmarkEnd w:id="10"/>
    <w:p w14:paraId="325BCA5D" w14:textId="77777777" w:rsidR="005D665C" w:rsidRPr="00560739" w:rsidRDefault="005D665C">
      <w:pPr>
        <w:rPr>
          <w:lang w:val="ru-RU"/>
        </w:rPr>
      </w:pPr>
    </w:p>
    <w:sectPr w:rsidR="005D665C" w:rsidRPr="00560739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useWord2013TrackBottomHyphenation" w:uri="http://schemas.microsoft.com/office/word" w:val="1"/>
  </w:compat>
  <w:rsids>
    <w:rsidRoot w:val="009E13CB"/>
    <w:rsid w:val="00560739"/>
    <w:rsid w:val="005D665C"/>
    <w:rsid w:val="006A527B"/>
    <w:rsid w:val="009E13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7B1645"/>
  <w15:docId w15:val="{8560A938-0C28-46CD-B01F-840983A12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472C4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472C4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37</Pages>
  <Words>8502</Words>
  <Characters>48466</Characters>
  <Application>Microsoft Office Word</Application>
  <DocSecurity>0</DocSecurity>
  <Lines>403</Lines>
  <Paragraphs>113</Paragraphs>
  <ScaleCrop>false</ScaleCrop>
  <Company/>
  <LinksUpToDate>false</LinksUpToDate>
  <CharactersWithSpaces>56855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ADMIN</cp:lastModifiedBy>
  <cp:revision>2</cp:revision>
  <dcterms:created xsi:type="dcterms:W3CDTF">2026-09-13T03:47:00Z</dcterms:created>
  <dcterms:modified xsi:type="dcterms:W3CDTF">2026-09-13T03:47:00Z</dcterms:modified>
</cp:coreProperties>
</file>