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77ED7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DF9E248" w14:textId="77777777" w:rsid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66ADEBC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7CEFD8CA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1550" w:rsidRPr="00941550" w14:paraId="4D99FB05" w14:textId="77777777" w:rsidTr="00DA081D">
        <w:tc>
          <w:tcPr>
            <w:tcW w:w="4785" w:type="dxa"/>
          </w:tcPr>
          <w:p w14:paraId="185CBF63" w14:textId="71376781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</w:t>
            </w:r>
            <w:r w:rsidR="00554E80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14:paraId="3926F223" w14:textId="6661A4A5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«</w:t>
            </w:r>
            <w:r w:rsidR="00554E80"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сентября 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065AF3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14:paraId="2623F2E5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4C2A0E49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0472F139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О.В.Рыполова</w:t>
            </w:r>
          </w:p>
          <w:p w14:paraId="489CBDFF" w14:textId="0612AC27" w:rsid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</w:t>
            </w:r>
            <w:r w:rsidR="00013D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54E80">
              <w:rPr>
                <w:rFonts w:ascii="Times New Roman" w:eastAsia="Calibri" w:hAnsi="Times New Roman" w:cs="Times New Roman"/>
                <w:sz w:val="24"/>
                <w:szCs w:val="24"/>
              </w:rPr>
              <w:t>10-ОД</w:t>
            </w:r>
          </w:p>
          <w:p w14:paraId="4031B282" w14:textId="148AA6B6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54E8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09. 202</w:t>
            </w:r>
            <w:r w:rsidR="00065A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73FC7D5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4E2082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5E93FB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5FF4A8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53976DF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892186F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048D9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6B75D5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3838D8C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8D9F246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0C304D09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3408116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491ADE2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3C899C8" w14:textId="77777777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1C06FF6" w14:textId="77777777" w:rsid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5E941631" w14:textId="0E4750B5" w:rsidR="00941550" w:rsidRPr="00941550" w:rsidRDefault="005E6DC4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Федосенко Т.Д</w:t>
      </w:r>
      <w:r w:rsidR="00941550" w:rsidRPr="00941550">
        <w:rPr>
          <w:rFonts w:ascii="Times New Roman" w:eastAsia="Calibri" w:hAnsi="Times New Roman" w:cs="Times New Roman"/>
          <w:sz w:val="28"/>
        </w:rPr>
        <w:t xml:space="preserve">., </w:t>
      </w:r>
    </w:p>
    <w:p w14:paraId="7224503B" w14:textId="147EAC8E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учитель </w:t>
      </w:r>
      <w:r w:rsidR="005E6DC4">
        <w:rPr>
          <w:rFonts w:ascii="Times New Roman" w:eastAsia="Calibri" w:hAnsi="Times New Roman" w:cs="Times New Roman"/>
          <w:sz w:val="28"/>
        </w:rPr>
        <w:t>математики</w:t>
      </w:r>
    </w:p>
    <w:p w14:paraId="7626DFFE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C6BF727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F571F3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216EDD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8A6EA3B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6749A05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245A1A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45897AE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5BFD7A2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BC05180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034156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3EE7607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E32D90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BE1193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9B541CB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A9D94A" w14:textId="33E489D8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</w:t>
      </w:r>
      <w:r w:rsidR="00065AF3">
        <w:rPr>
          <w:rFonts w:ascii="Times New Roman" w:eastAsia="Calibri" w:hAnsi="Times New Roman" w:cs="Times New Roman"/>
          <w:sz w:val="28"/>
        </w:rPr>
        <w:t>4</w:t>
      </w:r>
      <w:r w:rsidRPr="00941550">
        <w:rPr>
          <w:rFonts w:ascii="Times New Roman" w:eastAsia="Calibri" w:hAnsi="Times New Roman" w:cs="Times New Roman"/>
          <w:sz w:val="28"/>
        </w:rPr>
        <w:t xml:space="preserve"> г.</w:t>
      </w:r>
    </w:p>
    <w:p w14:paraId="0401F634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EE85B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4BF21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52730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F0D19E1" w14:textId="77777777" w:rsidR="00941550" w:rsidRPr="00941550" w:rsidRDefault="00941550" w:rsidP="0094155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941550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4A6A47B" w14:textId="7A20B0A1" w:rsidR="00941550" w:rsidRPr="00941550" w:rsidRDefault="00065AF3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>Программа разработана</w:t>
      </w:r>
      <w:r w:rsidR="00941550" w:rsidRPr="00941550">
        <w:rPr>
          <w:rFonts w:ascii="Times New Roman" w:eastAsia="Calibri" w:hAnsi="Times New Roman" w:cs="Times New Roman"/>
          <w:sz w:val="24"/>
          <w:szCs w:val="24"/>
        </w:rPr>
        <w:t xml:space="preserve"> в целях достижения результатов федеральных и региональных проектов «Современная школа» на основе </w:t>
      </w:r>
      <w:r w:rsidR="00941550"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целевой</w:t>
      </w:r>
      <w:r w:rsidR="00941550"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4800D10F" w14:textId="77777777" w:rsidR="00694024" w:rsidRDefault="00941550" w:rsidP="0094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2610623" w14:textId="77777777"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14:paraId="4C108886" w14:textId="77777777" w:rsidTr="00694024">
        <w:tc>
          <w:tcPr>
            <w:tcW w:w="817" w:type="dxa"/>
          </w:tcPr>
          <w:p w14:paraId="3F3556D0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C504B3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2F618AA4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14:paraId="2CA00C1B" w14:textId="77777777" w:rsidTr="00694024">
        <w:tc>
          <w:tcPr>
            <w:tcW w:w="817" w:type="dxa"/>
          </w:tcPr>
          <w:p w14:paraId="3152597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3F3E18F2" w14:textId="1CABF48F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4C4FCE09" w14:textId="4B3283D1" w:rsidR="00694024" w:rsidRPr="00694024" w:rsidRDefault="009E3E1C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14:paraId="4D47A951" w14:textId="77777777" w:rsidTr="00694024">
        <w:tc>
          <w:tcPr>
            <w:tcW w:w="817" w:type="dxa"/>
          </w:tcPr>
          <w:p w14:paraId="12FD43AC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1919EB7D" w14:textId="0BD1D1B7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126BD143" w14:textId="6B1864BB" w:rsidR="00694024" w:rsidRPr="00694024" w:rsidRDefault="009E3E1C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94024" w14:paraId="63A006F2" w14:textId="77777777" w:rsidTr="00694024">
        <w:tc>
          <w:tcPr>
            <w:tcW w:w="817" w:type="dxa"/>
          </w:tcPr>
          <w:p w14:paraId="5137682F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55A4B228" w14:textId="0B672310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2A5395A1" w14:textId="1DB1CFB4" w:rsidR="00694024" w:rsidRPr="00694024" w:rsidRDefault="0008498D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0C14CFB8" w14:textId="5F4CB2E6" w:rsidR="00694024" w:rsidRDefault="0094155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Запрос:</w:t>
      </w:r>
      <w:r w:rsidR="00103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интеллектуальных способностей в области математики</w:t>
      </w:r>
    </w:p>
    <w:p w14:paraId="15718F93" w14:textId="72CE73A4" w:rsidR="00941550" w:rsidRPr="00941550" w:rsidRDefault="00941550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Федосенко Татьяна Даниловна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математики.</w:t>
      </w:r>
    </w:p>
    <w:p w14:paraId="409DCA0D" w14:textId="77777777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05D31CA" w14:textId="30F7305F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наставничества: традиционная модель, групповое наставничество</w:t>
      </w:r>
    </w:p>
    <w:p w14:paraId="16077F63" w14:textId="77777777" w:rsidR="00C51E1F" w:rsidRPr="00694024" w:rsidRDefault="00C51E1F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E10AC2" w14:textId="77777777" w:rsidR="00633C9F" w:rsidRDefault="00A5247A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5247A">
        <w:rPr>
          <w:rFonts w:ascii="Times New Roman" w:hAnsi="Times New Roman" w:cs="Times New Roman"/>
          <w:sz w:val="24"/>
          <w:szCs w:val="24"/>
        </w:rPr>
        <w:t xml:space="preserve"> создание системы целенаправленного выявление, развития и поддержки одаренных детей, их способностей, таланта. </w:t>
      </w:r>
    </w:p>
    <w:p w14:paraId="2DA9B055" w14:textId="6C327105" w:rsidR="00C51E1F" w:rsidRDefault="00A524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1066BF5" w14:textId="4D96CFAB" w:rsidR="00C51E1F" w:rsidRPr="00C51E1F" w:rsidRDefault="00C51E1F" w:rsidP="00C51E1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14:paraId="3E684DD3" w14:textId="77777777" w:rsidR="00C51E1F" w:rsidRPr="00C51E1F" w:rsidRDefault="00C51E1F" w:rsidP="00C51E1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массовых, групповых и индивидуальных форм внеурочной деятельности.</w:t>
      </w:r>
    </w:p>
    <w:p w14:paraId="427E7DDB" w14:textId="77777777" w:rsidR="00C51E1F" w:rsidRPr="00C51E1F" w:rsidRDefault="00C51E1F" w:rsidP="00C51E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исследовательской работы учащихся.</w:t>
      </w:r>
      <w:r w:rsidRPr="00C51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AF0B1C" w14:textId="77777777" w:rsidR="00C51E1F" w:rsidRPr="00C51E1F" w:rsidRDefault="00C51E1F" w:rsidP="00F50592">
      <w:pPr>
        <w:numPr>
          <w:ilvl w:val="0"/>
          <w:numId w:val="1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системы урочной работы, способствующей развитию детской одаренности.</w:t>
      </w:r>
    </w:p>
    <w:p w14:paraId="344367DA" w14:textId="2278846B" w:rsidR="005C2169" w:rsidRDefault="005C2169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</w:t>
      </w:r>
      <w:r w:rsidR="00065A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-202</w:t>
      </w:r>
      <w:r w:rsidR="00065AF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учебный год</w:t>
      </w:r>
    </w:p>
    <w:p w14:paraId="18F3DD15" w14:textId="77777777" w:rsidR="004C7E7A" w:rsidRPr="004C7E7A" w:rsidRDefault="004C7E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C7E7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</w:t>
      </w:r>
    </w:p>
    <w:p w14:paraId="5E751BA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14:paraId="4DB3029A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14:paraId="6777B07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мственности в работе начальной, основной и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  школы.</w:t>
      </w:r>
    </w:p>
    <w:p w14:paraId="75BA0CB0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 обучающихся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индивидуального и дифференцированного подхода.</w:t>
      </w:r>
    </w:p>
    <w:p w14:paraId="79933F08" w14:textId="6626B0B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Формы работы с одарёнными детьми:</w:t>
      </w:r>
    </w:p>
    <w:p w14:paraId="3241EC14" w14:textId="02C53BD2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групповые занятия с одаренными учащимися; </w:t>
      </w:r>
    </w:p>
    <w:p w14:paraId="001DD1F1" w14:textId="06ABA377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кружки по математике;</w:t>
      </w:r>
    </w:p>
    <w:p w14:paraId="420AA0CC" w14:textId="255958F8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конкурсы; </w:t>
      </w:r>
    </w:p>
    <w:p w14:paraId="7EE85C24" w14:textId="0AFD210C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14:paraId="275F9049" w14:textId="7F7A599B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</w:p>
    <w:p w14:paraId="764E1EF6" w14:textId="75557B7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с одаренными детьми:</w:t>
      </w:r>
    </w:p>
    <w:p w14:paraId="52C35E38" w14:textId="392EBB11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выявление одаренных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  <w:r w:rsidRPr="00D73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C074D" w14:textId="0B17E5EB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создание банка данных «Одаренные дети»; </w:t>
      </w:r>
    </w:p>
    <w:p w14:paraId="47FDC778" w14:textId="50CB3EAF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разработка индивидуальных форм работы;</w:t>
      </w:r>
    </w:p>
    <w:p w14:paraId="65CD2077" w14:textId="280E4D9D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внедрение в учебный процесс современных, интерактивных технологий; </w:t>
      </w:r>
    </w:p>
    <w:p w14:paraId="4649C442" w14:textId="062C8A4A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использование активных форм и методов организации образовательного процесса; </w:t>
      </w:r>
    </w:p>
    <w:p w14:paraId="470996FD" w14:textId="39D32FBE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lastRenderedPageBreak/>
        <w:t>развитие системы внеурочной учебной и внеклассной деятельности обучающихся, которая позволит школьникам демонстрировать свои достижения на школьных, городских, областных, всероссийских олимпиадах, конкурсах.</w:t>
      </w:r>
    </w:p>
    <w:p w14:paraId="1F6D371F" w14:textId="77777777" w:rsidR="00D73B75" w:rsidRPr="000730CE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CE">
        <w:rPr>
          <w:rFonts w:ascii="Times New Roman" w:hAnsi="Times New Roman" w:cs="Times New Roman"/>
          <w:b/>
          <w:bCs/>
          <w:sz w:val="24"/>
          <w:szCs w:val="24"/>
        </w:rPr>
        <w:t>Организация помощи одаренным учащимся в самореализации их творческой направленности.</w:t>
      </w:r>
    </w:p>
    <w:p w14:paraId="5F3F7906" w14:textId="736D5676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создание для ученика ситуации успеха и уверенности через индивидуальное обучение</w:t>
      </w:r>
      <w:r w:rsidR="000730CE" w:rsidRPr="000730CE">
        <w:rPr>
          <w:rFonts w:ascii="Times New Roman" w:hAnsi="Times New Roman" w:cs="Times New Roman"/>
          <w:sz w:val="24"/>
          <w:szCs w:val="24"/>
        </w:rPr>
        <w:t>;</w:t>
      </w:r>
    </w:p>
    <w:p w14:paraId="66DF652A" w14:textId="6B7F4F5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организация и участие в интеллектуальных играх, творческих конкурсах, предметных олимпиад; </w:t>
      </w:r>
    </w:p>
    <w:p w14:paraId="5BC9F195" w14:textId="21810DE2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работа по формированию и поддержке у учащихся творческих инициатив, активизация их деятельности по расширению и углублению знаний; </w:t>
      </w:r>
    </w:p>
    <w:p w14:paraId="28282200" w14:textId="0FFED36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индивидуальные беседы с учащимися с целью формирования у учащихся положительной мотивации на углубление знаний по предмету;</w:t>
      </w:r>
    </w:p>
    <w:p w14:paraId="592704C4" w14:textId="36029834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воспитание интереса к познанию мира, к углубленному изучению дисциплин; </w:t>
      </w:r>
    </w:p>
    <w:p w14:paraId="086E454A" w14:textId="78A9307B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развитие навыков научно — исследовательской работы, умений самостоятельно и творчески мыслить, использовать полученные знания на практике; </w:t>
      </w:r>
    </w:p>
    <w:p w14:paraId="0053C6AA" w14:textId="203618C7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создание ситуаций успеха в школе; </w:t>
      </w:r>
    </w:p>
    <w:p w14:paraId="75073BF4" w14:textId="52A30E0D" w:rsidR="00D73B75" w:rsidRPr="000730CE" w:rsidRDefault="00D73B75" w:rsidP="00F50592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привлечение учащихся к участию в конкурсах, предметных олимпиадах. </w:t>
      </w:r>
    </w:p>
    <w:p w14:paraId="63174A83" w14:textId="77777777" w:rsidR="008F5583" w:rsidRPr="008F5583" w:rsidRDefault="008F5583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55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14:paraId="518C14E0" w14:textId="77777777" w:rsidTr="004C7E7A">
        <w:tc>
          <w:tcPr>
            <w:tcW w:w="851" w:type="dxa"/>
          </w:tcPr>
          <w:p w14:paraId="0F927FD3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14:paraId="023E7B47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320BFA0E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14:paraId="1084CBD3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6621D" w14:paraId="62031DE0" w14:textId="77777777" w:rsidTr="004C7E7A">
        <w:tc>
          <w:tcPr>
            <w:tcW w:w="851" w:type="dxa"/>
          </w:tcPr>
          <w:p w14:paraId="0609AA33" w14:textId="77777777" w:rsidR="0086621D" w:rsidRDefault="0086621D" w:rsidP="00866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14:paraId="28F190D6" w14:textId="3569E2B9" w:rsidR="00470A76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одаренными детьми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</w:t>
            </w:r>
            <w:r w:rsidR="0006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- 202</w:t>
            </w:r>
            <w:r w:rsidR="00065A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BD30B51" w14:textId="6941F4A6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14:paraId="2A660362" w14:textId="77777777" w:rsidR="0086621D" w:rsidRPr="0022236F" w:rsidRDefault="0086621D" w:rsidP="0086621D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0D93DB35" w14:textId="3408CFDE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план работы с одаренными детьми</w:t>
            </w:r>
          </w:p>
          <w:p w14:paraId="269CA217" w14:textId="0D00F1FA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A76" w14:paraId="290E2F1D" w14:textId="77777777" w:rsidTr="004C7E7A">
        <w:tc>
          <w:tcPr>
            <w:tcW w:w="851" w:type="dxa"/>
          </w:tcPr>
          <w:p w14:paraId="7E238457" w14:textId="2032436E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14:paraId="3398FA4A" w14:textId="2489430C" w:rsidR="00470A76" w:rsidRPr="00B20097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ребенка. Выявление уровня развития познавательной, мотивационной сфер учащихся.</w:t>
            </w:r>
          </w:p>
        </w:tc>
        <w:tc>
          <w:tcPr>
            <w:tcW w:w="1342" w:type="dxa"/>
          </w:tcPr>
          <w:p w14:paraId="0EC6A5F4" w14:textId="0DED23F4" w:rsidR="00470A76" w:rsidRPr="00470A76" w:rsidRDefault="00470A76" w:rsidP="00470A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75D93689" w14:textId="061DF8E3" w:rsidR="00470A76" w:rsidRPr="0022236F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диагностика учебных способностей учащихся, сформирован банк данных.</w:t>
            </w:r>
          </w:p>
        </w:tc>
      </w:tr>
      <w:tr w:rsidR="00470A76" w14:paraId="6C2FC30A" w14:textId="77777777" w:rsidTr="004C7E7A">
        <w:tc>
          <w:tcPr>
            <w:tcW w:w="851" w:type="dxa"/>
          </w:tcPr>
          <w:p w14:paraId="2C9E0C31" w14:textId="7FAC4997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14:paraId="46468A45" w14:textId="2B1F7E37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14:paraId="1B334412" w14:textId="6FEA7AD8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работу курсов по выбору и во внеурочную </w:t>
            </w:r>
            <w:r w:rsidR="007357E8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r w:rsidR="007357E8"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357E8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учетом 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14:paraId="18C73990" w14:textId="77777777" w:rsidR="00470A76" w:rsidRPr="0022236F" w:rsidRDefault="00470A76" w:rsidP="00470A76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2DF806AE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14:paraId="1F2511FC" w14:textId="324CD014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расписания курсов по выбору и занятий внеурочной деятельности</w:t>
            </w:r>
          </w:p>
        </w:tc>
      </w:tr>
      <w:tr w:rsidR="00470A76" w14:paraId="7FBDBCB8" w14:textId="77777777" w:rsidTr="004C7E7A">
        <w:tc>
          <w:tcPr>
            <w:tcW w:w="851" w:type="dxa"/>
          </w:tcPr>
          <w:p w14:paraId="7F5A564F" w14:textId="10DFD30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14:paraId="799BD3BC" w14:textId="42645D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занятий с обучающимися с разбором олимпиадных занятий. Вовлечение учащихся в школьные олимпиады и подготовка к олимпиадам</w:t>
            </w:r>
          </w:p>
        </w:tc>
        <w:tc>
          <w:tcPr>
            <w:tcW w:w="1342" w:type="dxa"/>
          </w:tcPr>
          <w:p w14:paraId="6A16CC3B" w14:textId="33AB40C9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октябрь </w:t>
            </w:r>
          </w:p>
        </w:tc>
        <w:tc>
          <w:tcPr>
            <w:tcW w:w="3084" w:type="dxa"/>
          </w:tcPr>
          <w:p w14:paraId="4C012CB0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A5D3DF" w14:textId="641C35B3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470A76" w14:paraId="619951E0" w14:textId="77777777" w:rsidTr="004C7E7A">
        <w:tc>
          <w:tcPr>
            <w:tcW w:w="851" w:type="dxa"/>
          </w:tcPr>
          <w:p w14:paraId="2CFDCD37" w14:textId="6EAC8DC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14:paraId="5F4951E4" w14:textId="3D487B6D" w:rsidR="00D83051" w:rsidRDefault="00D83051" w:rsidP="00470A7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B67FE3" w14:textId="6FCEADCB" w:rsidR="00470A76" w:rsidRPr="0022236F" w:rsidRDefault="00D83051" w:rsidP="00D83051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по математике от «Учи. ру», «Океан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3754F730" w14:textId="5D8984C5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519BD077" w14:textId="36D1D3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литературой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предмету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</w:t>
            </w:r>
            <w:r w:rsid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</w:tc>
      </w:tr>
      <w:tr w:rsidR="00470A76" w14:paraId="2F0C2A30" w14:textId="77777777" w:rsidTr="004C7E7A">
        <w:tc>
          <w:tcPr>
            <w:tcW w:w="851" w:type="dxa"/>
          </w:tcPr>
          <w:p w14:paraId="51E6E6C0" w14:textId="5767141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14:paraId="222F2E91" w14:textId="7F2C8481" w:rsidR="00470A76" w:rsidRPr="0022236F" w:rsidRDefault="00D83051" w:rsidP="00470A76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 научно- исследовательских проектов. Проведение исследований по разным направлениям. </w:t>
            </w:r>
          </w:p>
        </w:tc>
        <w:tc>
          <w:tcPr>
            <w:tcW w:w="1342" w:type="dxa"/>
          </w:tcPr>
          <w:p w14:paraId="071A29DA" w14:textId="33250B16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2A4EB1DC" w14:textId="77777777" w:rsidR="00D83051" w:rsidRDefault="00D83051" w:rsidP="00D830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14:paraId="11C43404" w14:textId="280A10C0" w:rsidR="00470A76" w:rsidRPr="0022236F" w:rsidRDefault="00D83051" w:rsidP="00D8305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470A76" w14:paraId="19581FCF" w14:textId="77777777" w:rsidTr="004C7E7A">
        <w:tc>
          <w:tcPr>
            <w:tcW w:w="851" w:type="dxa"/>
          </w:tcPr>
          <w:p w14:paraId="00BB37C7" w14:textId="759DA2B6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14:paraId="29577395" w14:textId="69E43296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неделях по предметам.</w:t>
            </w:r>
          </w:p>
        </w:tc>
        <w:tc>
          <w:tcPr>
            <w:tcW w:w="1342" w:type="dxa"/>
          </w:tcPr>
          <w:p w14:paraId="1AF9EE01" w14:textId="4FB114A2" w:rsidR="00470A76" w:rsidRPr="00D83051" w:rsidRDefault="00D83051" w:rsidP="00470A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</w:tcPr>
          <w:p w14:paraId="1D1DBFE9" w14:textId="231DD02E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70A76" w14:paraId="45370E36" w14:textId="77777777" w:rsidTr="004C7E7A">
        <w:tc>
          <w:tcPr>
            <w:tcW w:w="851" w:type="dxa"/>
          </w:tcPr>
          <w:p w14:paraId="78318F2A" w14:textId="08C20F7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14:paraId="204E4821" w14:textId="118E2AC2" w:rsidR="00470A76" w:rsidRPr="00F50592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сложным вопросам </w:t>
            </w:r>
            <w:r w:rsidR="00D83051"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математики.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Решение задач, требующие особых приёмов решения</w:t>
            </w:r>
            <w:r w:rsidR="00F505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логических задачи, требующие цепочки рассуждений.</w:t>
            </w:r>
          </w:p>
        </w:tc>
        <w:tc>
          <w:tcPr>
            <w:tcW w:w="1342" w:type="dxa"/>
          </w:tcPr>
          <w:p w14:paraId="7631D5DA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084" w:type="dxa"/>
          </w:tcPr>
          <w:p w14:paraId="70E6116A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Индивидуальные занятия,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занятия с одаренными детьми</w:t>
            </w:r>
          </w:p>
        </w:tc>
      </w:tr>
      <w:tr w:rsidR="00470A76" w14:paraId="7C2BBB21" w14:textId="77777777" w:rsidTr="004C7E7A">
        <w:tc>
          <w:tcPr>
            <w:tcW w:w="851" w:type="dxa"/>
          </w:tcPr>
          <w:p w14:paraId="6C290D73" w14:textId="46BA17DE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70" w:type="dxa"/>
          </w:tcPr>
          <w:p w14:paraId="7DF5DAD4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14:paraId="5BD8E023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14:paraId="2A1B98ED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14:paraId="7FC67963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14:paraId="34B6DE0B" w14:textId="7DE67040" w:rsidR="00421CCE" w:rsidRPr="00421CCE" w:rsidRDefault="00421CCE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14:paraId="08D22AEF" w14:textId="77777777" w:rsidTr="00421CCE">
        <w:tc>
          <w:tcPr>
            <w:tcW w:w="4785" w:type="dxa"/>
          </w:tcPr>
          <w:p w14:paraId="66712BFA" w14:textId="77777777"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14:paraId="1EB109D0" w14:textId="77777777"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14:paraId="0A1A9275" w14:textId="77777777" w:rsidTr="00421CCE">
        <w:tc>
          <w:tcPr>
            <w:tcW w:w="4785" w:type="dxa"/>
          </w:tcPr>
          <w:p w14:paraId="01C5D969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14:paraId="1E3248AB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70B8B7DD" w14:textId="77777777" w:rsidTr="00421CCE">
        <w:tc>
          <w:tcPr>
            <w:tcW w:w="4785" w:type="dxa"/>
          </w:tcPr>
          <w:p w14:paraId="38713DD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14:paraId="6B5D2DF3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45B07585" w14:textId="77777777" w:rsidTr="00421CCE">
        <w:tc>
          <w:tcPr>
            <w:tcW w:w="4785" w:type="dxa"/>
          </w:tcPr>
          <w:p w14:paraId="79728B66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14:paraId="3A5ABA7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3F5DEE3" w14:textId="77777777" w:rsidTr="00421CCE">
        <w:tc>
          <w:tcPr>
            <w:tcW w:w="4785" w:type="dxa"/>
          </w:tcPr>
          <w:p w14:paraId="1D9946AF" w14:textId="77777777"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14:paraId="1C397979" w14:textId="77777777"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14:paraId="61FF6F1F" w14:textId="77777777" w:rsidTr="00421CCE">
        <w:tc>
          <w:tcPr>
            <w:tcW w:w="4785" w:type="dxa"/>
          </w:tcPr>
          <w:p w14:paraId="6A7492B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14:paraId="152C5D2E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0419E742" w14:textId="77777777" w:rsidTr="00421CCE">
        <w:tc>
          <w:tcPr>
            <w:tcW w:w="4785" w:type="dxa"/>
          </w:tcPr>
          <w:p w14:paraId="1F56E80F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14:paraId="64113B3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7BE22A9" w14:textId="77777777" w:rsidTr="00421CCE">
        <w:tc>
          <w:tcPr>
            <w:tcW w:w="4785" w:type="dxa"/>
          </w:tcPr>
          <w:p w14:paraId="70C97184" w14:textId="77777777"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14:paraId="7B14CB0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14:paraId="72D8767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B133CE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2CF76380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36C1EDF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D3063C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17D2A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6E197C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EE500D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F8486F7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417658E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DB77884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8D6FFE1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BC83B6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D93AB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331278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989ADD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72E244D3" w14:textId="77777777" w:rsidR="004A0950" w:rsidRDefault="0086621D" w:rsidP="004A0950">
      <w:pPr>
        <w:pStyle w:val="a5"/>
        <w:shd w:val="clear" w:color="auto" w:fill="FFFFFF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Приложение 1</w:t>
      </w:r>
    </w:p>
    <w:p w14:paraId="59E74F0F" w14:textId="5646BD8A" w:rsidR="004A0950" w:rsidRPr="004A0950" w:rsidRDefault="004A0950" w:rsidP="004A0950">
      <w:pPr>
        <w:pStyle w:val="a5"/>
        <w:shd w:val="clear" w:color="auto" w:fill="FFFFFF"/>
        <w:rPr>
          <w:b/>
          <w:color w:val="000000"/>
          <w:szCs w:val="20"/>
        </w:rPr>
      </w:pPr>
      <w:r w:rsidRPr="004A0950">
        <w:rPr>
          <w:b/>
          <w:bCs/>
          <w:color w:val="000000"/>
          <w:kern w:val="36"/>
        </w:rPr>
        <w:t>Психологический тест "Аналитические математические способности. Форма А"</w:t>
      </w:r>
    </w:p>
    <w:p w14:paraId="19D0D6C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теста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Психологический тест "Аналитические математические способности. Форма А"</w:t>
      </w:r>
    </w:p>
    <w:p w14:paraId="7BCC72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название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АМС.А</w:t>
      </w:r>
    </w:p>
    <w:p w14:paraId="6D4F7DA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4E58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психологический тест предназначен для диагностики аналитических математических способностей. Аналитические математические способности относятся к академическим. То есть в первую очередь они позволяют человеку лучше усваивать учебный материал, в данном случае -- математику. Аналитические математические способности тесно коррелируют с показателем IQ, и поэтому большинство тестов на IQ включают в себя субтесты на определение закономерностей в числовых рядах. Обладатели высоких показателей по аналитическим математическим способностям проявляют способности к анализу не только в области математики, но и в иных разнородных проблемах. Обладатели низких показателей по данному качеству не проявляют ни способностей, ни склонностей к анализу, зачастую совершают неоправданно легкомысленные поступки.</w:t>
      </w:r>
    </w:p>
    <w:p w14:paraId="743584B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 теста состоит из двадцати числовых рядов. Каждый ряд включает в себя десять чисел, находящихся в определённой взаимосвязи между собой. Одно из десяти чисел пропущено (отмечено троеточием). В задачу испытуемого входит найти это пропущенное число.</w:t>
      </w:r>
    </w:p>
    <w:p w14:paraId="44314E2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проводить и в индивидуальной работе с испытуемым, и в группе. Время прохождения теста: 15 минут. Запрещается пользоваться калькулятором и делать какие-то вспомогательные записи.</w:t>
      </w:r>
    </w:p>
    <w:p w14:paraId="3290EB3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применять и в школьной психологии при анализе математических способностей обучающихся, и в процессе профотбора на профессии, требующие хорошо развитых математических и аналитических способностей: разного рода аналитики, экономисты и др.</w:t>
      </w:r>
    </w:p>
    <w:p w14:paraId="7C9B7E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имеет четыре разные формы (А, Б, В и Г). Данная форма -- форма А.</w:t>
      </w:r>
    </w:p>
    <w:p w14:paraId="744874E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качества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Аналитические математические способности</w:t>
      </w:r>
    </w:p>
    <w:p w14:paraId="1ABADA8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12+</w:t>
      </w:r>
    </w:p>
    <w:p w14:paraId="0D5D4D1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</w:p>
    <w:p w14:paraId="4F628CF2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Испытуемому выдаётся стимульный материал и бланк ответов. Время проведения методики -- 15 мин.</w:t>
      </w:r>
    </w:p>
    <w:p w14:paraId="12C5FED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14:paraId="50CEA9FE" w14:textId="5A938842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получите задания. Каждое задание представляет собой ряд чисел. Эти числа находятся в определённой закономерности. Найдите эту закономерность. Одно из десяти чисел в ряду пропущено. Используя найденную закономерность, определите, что это за число. Запишите это число в бланк ответов и приступайте к следующему заданию. Если долго не получается решить одно задание, то переходите к другому. Время, которое у вас есть: 15 минут.</w:t>
      </w:r>
    </w:p>
    <w:p w14:paraId="235C42F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14:paraId="2582322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196 175 154 133 112 91 ... 49 28 7</w:t>
      </w:r>
    </w:p>
    <w:p w14:paraId="0ECB115C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39 24 23 41 7 58 -9 75 -25 ...</w:t>
      </w:r>
    </w:p>
    <w:p w14:paraId="1F65AE5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-31 -30 -55 -1 -79 ... -103 57 -127 86</w:t>
      </w:r>
    </w:p>
    <w:p w14:paraId="1ADD469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 ... 57 74 91 108 125 142 159 176</w:t>
      </w:r>
    </w:p>
    <w:p w14:paraId="35EA280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155 ... 205 230 255 280 305 330 355 380</w:t>
      </w:r>
    </w:p>
    <w:p w14:paraId="730DB90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5 -4 -13 ... -31 -40 -49 -58 -67 -76</w:t>
      </w:r>
    </w:p>
    <w:p w14:paraId="708130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-15 -1 4 -9 8 9 ... 17 14 3</w:t>
      </w:r>
    </w:p>
    <w:p w14:paraId="2724929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89 ... 73 83 57 70 41 57 25 44</w:t>
      </w:r>
    </w:p>
    <w:p w14:paraId="411788A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... -28 -16 -12 -8 4 0 20 8 36</w:t>
      </w:r>
    </w:p>
    <w:p w14:paraId="3EE1A56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11 18 12 ... 9 7 21 0 2 26</w:t>
      </w:r>
    </w:p>
    <w:p w14:paraId="7192AE7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0 -9 -10 -7 -17 -3 ... -25 4 -21</w:t>
      </w:r>
    </w:p>
    <w:p w14:paraId="233AF8F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6 -8 1 1 -15 6 ... -22 11 -9</w:t>
      </w:r>
    </w:p>
    <w:p w14:paraId="286E2CB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95 95 112 86 129 ... 146 68 163 59</w:t>
      </w:r>
    </w:p>
    <w:p w14:paraId="25B6548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92 105 106 133 120 161 ... 189 148 217</w:t>
      </w:r>
    </w:p>
    <w:p w14:paraId="5ED5960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6 -3 -21 15 -48 33 ... 51 -102 69</w:t>
      </w:r>
    </w:p>
    <w:p w14:paraId="42E9ACB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120 ... 62 33 4 -25 -54 -83 -112 -141</w:t>
      </w:r>
    </w:p>
    <w:p w14:paraId="1992B87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7 31 55 79 103 127 151 175 ... 223</w:t>
      </w:r>
    </w:p>
    <w:p w14:paraId="2CBBE05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-2 -13 -27 -29 ... -45 -77 -61 -102 -77</w:t>
      </w:r>
    </w:p>
    <w:p w14:paraId="3E99152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-19 4 27 50 73 96 119 142 ... 188</w:t>
      </w:r>
    </w:p>
    <w:p w14:paraId="11CE87C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38 28 18 ... -2 -12 -22 -32 -42 -52</w:t>
      </w:r>
    </w:p>
    <w:p w14:paraId="3B3C10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</w:t>
      </w:r>
    </w:p>
    <w:p w14:paraId="0A4FCAD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Ф.И.О.: ______________________________________</w:t>
      </w:r>
    </w:p>
    <w:p w14:paraId="32267E3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(полных лет): ___________</w:t>
      </w:r>
    </w:p>
    <w:p w14:paraId="09C5D0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</w:t>
      </w:r>
    </w:p>
    <w:p w14:paraId="04EE4F4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</w:t>
      </w:r>
    </w:p>
    <w:p w14:paraId="4564FFF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</w:t>
      </w:r>
    </w:p>
    <w:p w14:paraId="4EBC42A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</w:t>
      </w:r>
    </w:p>
    <w:p w14:paraId="2756DD8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_____</w:t>
      </w:r>
    </w:p>
    <w:p w14:paraId="4A7D9FD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</w:t>
      </w:r>
    </w:p>
    <w:p w14:paraId="506906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_____</w:t>
      </w:r>
    </w:p>
    <w:p w14:paraId="683D1D1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_____</w:t>
      </w:r>
    </w:p>
    <w:p w14:paraId="0B92537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_____</w:t>
      </w:r>
    </w:p>
    <w:p w14:paraId="079836E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_____</w:t>
      </w:r>
    </w:p>
    <w:p w14:paraId="757FD4E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_____</w:t>
      </w:r>
    </w:p>
    <w:p w14:paraId="44175B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_____</w:t>
      </w:r>
    </w:p>
    <w:p w14:paraId="4F140B5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_____</w:t>
      </w:r>
    </w:p>
    <w:p w14:paraId="4F044D8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_____</w:t>
      </w:r>
    </w:p>
    <w:p w14:paraId="731EA8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_____</w:t>
      </w:r>
    </w:p>
    <w:p w14:paraId="7A2A982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_____</w:t>
      </w:r>
    </w:p>
    <w:p w14:paraId="4F1B69BB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_____</w:t>
      </w:r>
    </w:p>
    <w:p w14:paraId="69B3FDE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_____</w:t>
      </w:r>
    </w:p>
    <w:p w14:paraId="391F7D8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_____</w:t>
      </w:r>
    </w:p>
    <w:p w14:paraId="081E6C66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_____</w:t>
      </w:r>
    </w:p>
    <w:p w14:paraId="123130D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14:paraId="042A786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ключа посчитайте количество верных ответов. За каждый верный ответ начисляется один балл. Таким образом, максимальный балл составляет 20.</w:t>
      </w:r>
    </w:p>
    <w:p w14:paraId="6C59BCEA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приводится таблица ориентировочных нормативов для разных возрастов.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738"/>
        <w:gridCol w:w="1862"/>
        <w:gridCol w:w="1905"/>
      </w:tblGrid>
      <w:tr w:rsidR="004A0950" w:rsidRPr="004A0950" w14:paraId="646985AF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515F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86CC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1F6B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2783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A0950" w:rsidRPr="004A0950" w14:paraId="5F979AB9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742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AD0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8325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CC41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</w:tr>
      <w:tr w:rsidR="004A0950" w:rsidRPr="004A0950" w14:paraId="5D9C0845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A57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9708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F9F4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DCA2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12 - 20</w:t>
            </w:r>
          </w:p>
        </w:tc>
      </w:tr>
      <w:tr w:rsidR="004A0950" w:rsidRPr="004A0950" w14:paraId="01E24564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1B9A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C94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4719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3F6E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</w:tr>
    </w:tbl>
    <w:p w14:paraId="578EC87F" w14:textId="77777777" w:rsid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B97929A" w14:textId="77777777" w:rsidR="0092648D" w:rsidRPr="004A0950" w:rsidRDefault="0092648D" w:rsidP="0092648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8"/>
        <w:gridCol w:w="868"/>
        <w:gridCol w:w="868"/>
        <w:gridCol w:w="868"/>
        <w:gridCol w:w="869"/>
        <w:gridCol w:w="868"/>
        <w:gridCol w:w="868"/>
        <w:gridCol w:w="868"/>
        <w:gridCol w:w="869"/>
        <w:gridCol w:w="869"/>
      </w:tblGrid>
      <w:tr w:rsidR="0092648D" w:rsidRPr="0092648D" w14:paraId="591609E5" w14:textId="69CE1EEB" w:rsidTr="0092648D">
        <w:tc>
          <w:tcPr>
            <w:tcW w:w="888" w:type="dxa"/>
          </w:tcPr>
          <w:p w14:paraId="67D5FFE1" w14:textId="3EA8ACE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30820316"/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68" w:type="dxa"/>
          </w:tcPr>
          <w:p w14:paraId="17C64B6F" w14:textId="17342C6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14:paraId="2D489BFF" w14:textId="4798B892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</w:tcPr>
          <w:p w14:paraId="559541BA" w14:textId="48ED9F9E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</w:tcPr>
          <w:p w14:paraId="5A077055" w14:textId="5F113D6C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</w:tcPr>
          <w:p w14:paraId="6A6D5F11" w14:textId="336E4DF3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14:paraId="00E5087D" w14:textId="29B12477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</w:tcPr>
          <w:p w14:paraId="6D8359CE" w14:textId="0BD0C41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</w:tcPr>
          <w:p w14:paraId="63192F18" w14:textId="6300996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</w:tcPr>
          <w:p w14:paraId="58308974" w14:textId="2909CA7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</w:tcPr>
          <w:p w14:paraId="23851F00" w14:textId="3C4B958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648D" w:rsidRPr="0092648D" w14:paraId="5FAB0844" w14:textId="4502FF9E" w:rsidTr="0092648D">
        <w:tc>
          <w:tcPr>
            <w:tcW w:w="888" w:type="dxa"/>
          </w:tcPr>
          <w:p w14:paraId="3D867F77" w14:textId="1A61F45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8" w:type="dxa"/>
          </w:tcPr>
          <w:p w14:paraId="6BD4D9EF" w14:textId="38D4FD4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</w:tcPr>
          <w:p w14:paraId="5FB9A0A1" w14:textId="195A5DA5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8" w:type="dxa"/>
          </w:tcPr>
          <w:p w14:paraId="6F543599" w14:textId="06BEE13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" w:type="dxa"/>
          </w:tcPr>
          <w:p w14:paraId="0C992B1E" w14:textId="1FCCE61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</w:tcPr>
          <w:p w14:paraId="6B17CD2D" w14:textId="18A6FE5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8" w:type="dxa"/>
          </w:tcPr>
          <w:p w14:paraId="0B2728CB" w14:textId="1B17E264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</w:t>
            </w:r>
          </w:p>
        </w:tc>
        <w:tc>
          <w:tcPr>
            <w:tcW w:w="868" w:type="dxa"/>
          </w:tcPr>
          <w:p w14:paraId="7854A785" w14:textId="3816B42D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 </w:t>
            </w:r>
          </w:p>
        </w:tc>
        <w:tc>
          <w:tcPr>
            <w:tcW w:w="868" w:type="dxa"/>
          </w:tcPr>
          <w:p w14:paraId="62AB86DC" w14:textId="73F21E2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9" w:type="dxa"/>
          </w:tcPr>
          <w:p w14:paraId="69619557" w14:textId="2460BCE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- 24 </w:t>
            </w:r>
          </w:p>
        </w:tc>
        <w:tc>
          <w:tcPr>
            <w:tcW w:w="869" w:type="dxa"/>
          </w:tcPr>
          <w:p w14:paraId="1F152837" w14:textId="4E93D64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bookmarkEnd w:id="1"/>
    </w:tbl>
    <w:p w14:paraId="21F5F404" w14:textId="77777777" w:rsidR="0092648D" w:rsidRPr="0092648D" w:rsidRDefault="0092648D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7"/>
        <w:gridCol w:w="867"/>
        <w:gridCol w:w="868"/>
        <w:gridCol w:w="869"/>
        <w:gridCol w:w="868"/>
        <w:gridCol w:w="868"/>
        <w:gridCol w:w="869"/>
        <w:gridCol w:w="868"/>
        <w:gridCol w:w="870"/>
        <w:gridCol w:w="869"/>
      </w:tblGrid>
      <w:tr w:rsidR="0092648D" w:rsidRPr="0092648D" w14:paraId="3CACA764" w14:textId="77777777" w:rsidTr="0036664B">
        <w:tc>
          <w:tcPr>
            <w:tcW w:w="869" w:type="dxa"/>
          </w:tcPr>
          <w:p w14:paraId="65B8E447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0" w:type="dxa"/>
          </w:tcPr>
          <w:p w14:paraId="011A6BB6" w14:textId="5D34170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</w:tcPr>
          <w:p w14:paraId="6DA2D884" w14:textId="588F841E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</w:tcPr>
          <w:p w14:paraId="1B593106" w14:textId="7C52843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</w:tcPr>
          <w:p w14:paraId="47BA75F1" w14:textId="12F3FD4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</w:tcPr>
          <w:p w14:paraId="574B7252" w14:textId="3E9A5EAD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</w:tcPr>
          <w:p w14:paraId="046D907B" w14:textId="78AB5F9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</w:tcPr>
          <w:p w14:paraId="7A4C663E" w14:textId="59A1CF0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</w:tcPr>
          <w:p w14:paraId="5FFB5521" w14:textId="2244D3B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</w:tcPr>
          <w:p w14:paraId="47FDAF86" w14:textId="2B92B24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</w:tcPr>
          <w:p w14:paraId="6A438E08" w14:textId="35F1E0D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648D" w:rsidRPr="0092648D" w14:paraId="6277563C" w14:textId="77777777" w:rsidTr="0036664B">
        <w:tc>
          <w:tcPr>
            <w:tcW w:w="869" w:type="dxa"/>
          </w:tcPr>
          <w:p w14:paraId="469E830A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0" w:type="dxa"/>
          </w:tcPr>
          <w:p w14:paraId="4A15FD0F" w14:textId="0DBD1E8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- 14 </w:t>
            </w:r>
          </w:p>
        </w:tc>
        <w:tc>
          <w:tcPr>
            <w:tcW w:w="870" w:type="dxa"/>
          </w:tcPr>
          <w:p w14:paraId="489A0DE7" w14:textId="3699CF83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870" w:type="dxa"/>
          </w:tcPr>
          <w:p w14:paraId="59142E82" w14:textId="22362C8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0" w:type="dxa"/>
          </w:tcPr>
          <w:p w14:paraId="76491806" w14:textId="50211FE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0" w:type="dxa"/>
          </w:tcPr>
          <w:p w14:paraId="6D2BA679" w14:textId="1DC0812A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- 75 </w:t>
            </w:r>
          </w:p>
        </w:tc>
        <w:tc>
          <w:tcPr>
            <w:tcW w:w="870" w:type="dxa"/>
          </w:tcPr>
          <w:p w14:paraId="3E9E5962" w14:textId="7CEEEF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</w:tcPr>
          <w:p w14:paraId="5BD7CDF4" w14:textId="3D20A502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0" w:type="dxa"/>
          </w:tcPr>
          <w:p w14:paraId="0105032E" w14:textId="745AC2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- 52 </w:t>
            </w:r>
          </w:p>
        </w:tc>
        <w:tc>
          <w:tcPr>
            <w:tcW w:w="871" w:type="dxa"/>
          </w:tcPr>
          <w:p w14:paraId="3857A0A7" w14:textId="22E9BD0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1" w:type="dxa"/>
          </w:tcPr>
          <w:p w14:paraId="14BAEF34" w14:textId="7C0521F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56D939E1" w14:textId="77777777" w:rsidR="0022236F" w:rsidRPr="004A0950" w:rsidRDefault="0022236F" w:rsidP="0092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236F" w:rsidRPr="004A0950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decimal"/>
      <w:lvlText w:val="%2"/>
      <w:lvlJc w:val="left"/>
      <w:pPr>
        <w:tabs>
          <w:tab w:val="num" w:pos="65"/>
        </w:tabs>
        <w:ind w:left="1145" w:hanging="360"/>
      </w:pPr>
    </w:lvl>
    <w:lvl w:ilvl="2">
      <w:start w:val="1"/>
      <w:numFmt w:val="decimal"/>
      <w:lvlText w:val="%2.%3"/>
      <w:lvlJc w:val="left"/>
      <w:pPr>
        <w:tabs>
          <w:tab w:val="num" w:pos="65"/>
        </w:tabs>
        <w:ind w:left="1505" w:hanging="360"/>
      </w:pPr>
    </w:lvl>
    <w:lvl w:ilvl="3">
      <w:start w:val="1"/>
      <w:numFmt w:val="decimal"/>
      <w:lvlText w:val="%2.%3.%4"/>
      <w:lvlJc w:val="left"/>
      <w:pPr>
        <w:tabs>
          <w:tab w:val="num" w:pos="65"/>
        </w:tabs>
        <w:ind w:left="1865" w:hanging="360"/>
      </w:pPr>
    </w:lvl>
    <w:lvl w:ilvl="4">
      <w:start w:val="1"/>
      <w:numFmt w:val="decimal"/>
      <w:lvlText w:val="%2.%3.%4.%5"/>
      <w:lvlJc w:val="left"/>
      <w:pPr>
        <w:tabs>
          <w:tab w:val="num" w:pos="65"/>
        </w:tabs>
        <w:ind w:left="2225" w:hanging="360"/>
      </w:pPr>
    </w:lvl>
    <w:lvl w:ilvl="5">
      <w:start w:val="1"/>
      <w:numFmt w:val="decimal"/>
      <w:lvlText w:val="%2.%3.%4.%5.%6"/>
      <w:lvlJc w:val="left"/>
      <w:pPr>
        <w:tabs>
          <w:tab w:val="num" w:pos="65"/>
        </w:tabs>
        <w:ind w:left="2585" w:hanging="360"/>
      </w:pPr>
    </w:lvl>
    <w:lvl w:ilvl="6">
      <w:start w:val="1"/>
      <w:numFmt w:val="decimal"/>
      <w:lvlText w:val="%2.%3.%4.%5.%6.%7"/>
      <w:lvlJc w:val="left"/>
      <w:pPr>
        <w:tabs>
          <w:tab w:val="num" w:pos="65"/>
        </w:tabs>
        <w:ind w:left="2945" w:hanging="360"/>
      </w:pPr>
    </w:lvl>
    <w:lvl w:ilvl="7">
      <w:start w:val="1"/>
      <w:numFmt w:val="decimal"/>
      <w:lvlText w:val="%2.%3.%4.%5.%6.%7.%8"/>
      <w:lvlJc w:val="left"/>
      <w:pPr>
        <w:tabs>
          <w:tab w:val="num" w:pos="65"/>
        </w:tabs>
        <w:ind w:left="3305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65"/>
        </w:tabs>
        <w:ind w:left="3665" w:hanging="360"/>
      </w:pPr>
    </w:lvl>
  </w:abstractNum>
  <w:abstractNum w:abstractNumId="2" w15:restartNumberingAfterBreak="0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41234"/>
    <w:multiLevelType w:val="hybridMultilevel"/>
    <w:tmpl w:val="E3EEDDE2"/>
    <w:lvl w:ilvl="0" w:tplc="A5B6A9D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16106"/>
    <w:multiLevelType w:val="hybridMultilevel"/>
    <w:tmpl w:val="DFB8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3613"/>
    <w:multiLevelType w:val="hybridMultilevel"/>
    <w:tmpl w:val="7CA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77AE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257E1"/>
    <w:multiLevelType w:val="hybridMultilevel"/>
    <w:tmpl w:val="BCDE2052"/>
    <w:lvl w:ilvl="0" w:tplc="03485C8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65A78"/>
    <w:multiLevelType w:val="hybridMultilevel"/>
    <w:tmpl w:val="E996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355BC"/>
    <w:multiLevelType w:val="hybridMultilevel"/>
    <w:tmpl w:val="988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B66F1"/>
    <w:multiLevelType w:val="multilevel"/>
    <w:tmpl w:val="9E1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A1E83"/>
    <w:multiLevelType w:val="hybridMultilevel"/>
    <w:tmpl w:val="9E7C8EE2"/>
    <w:lvl w:ilvl="0" w:tplc="783CFA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A05D9"/>
    <w:multiLevelType w:val="hybridMultilevel"/>
    <w:tmpl w:val="921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35649"/>
    <w:multiLevelType w:val="hybridMultilevel"/>
    <w:tmpl w:val="ADC271CC"/>
    <w:lvl w:ilvl="0" w:tplc="CF4AFF8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54923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390ED5"/>
    <w:multiLevelType w:val="multilevel"/>
    <w:tmpl w:val="59B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E5B17"/>
    <w:multiLevelType w:val="hybridMultilevel"/>
    <w:tmpl w:val="8DD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3"/>
  </w:num>
  <w:num w:numId="5">
    <w:abstractNumId w:val="5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8"/>
  </w:num>
  <w:num w:numId="16">
    <w:abstractNumId w:val="18"/>
  </w:num>
  <w:num w:numId="17">
    <w:abstractNumId w:val="17"/>
  </w:num>
  <w:num w:numId="18">
    <w:abstractNumId w:val="21"/>
  </w:num>
  <w:num w:numId="19">
    <w:abstractNumId w:val="4"/>
  </w:num>
  <w:num w:numId="20">
    <w:abstractNumId w:val="3"/>
  </w:num>
  <w:num w:numId="21">
    <w:abstractNumId w:val="11"/>
  </w:num>
  <w:num w:numId="22">
    <w:abstractNumId w:val="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120"/>
    <w:rsid w:val="000126CB"/>
    <w:rsid w:val="00013D72"/>
    <w:rsid w:val="00040033"/>
    <w:rsid w:val="00065AF3"/>
    <w:rsid w:val="000730CE"/>
    <w:rsid w:val="0008498D"/>
    <w:rsid w:val="00103165"/>
    <w:rsid w:val="00201E3F"/>
    <w:rsid w:val="0022236F"/>
    <w:rsid w:val="002D282E"/>
    <w:rsid w:val="00322090"/>
    <w:rsid w:val="00421CCE"/>
    <w:rsid w:val="00470A76"/>
    <w:rsid w:val="004A0950"/>
    <w:rsid w:val="004C7E7A"/>
    <w:rsid w:val="00554E80"/>
    <w:rsid w:val="005C2169"/>
    <w:rsid w:val="005E6DC4"/>
    <w:rsid w:val="00633C9F"/>
    <w:rsid w:val="0066401B"/>
    <w:rsid w:val="00694024"/>
    <w:rsid w:val="006F10B1"/>
    <w:rsid w:val="00701371"/>
    <w:rsid w:val="007357E8"/>
    <w:rsid w:val="0086621D"/>
    <w:rsid w:val="008F5583"/>
    <w:rsid w:val="00920030"/>
    <w:rsid w:val="0092648D"/>
    <w:rsid w:val="009265EC"/>
    <w:rsid w:val="00935555"/>
    <w:rsid w:val="00941550"/>
    <w:rsid w:val="00955ED0"/>
    <w:rsid w:val="009E3E1C"/>
    <w:rsid w:val="00A5247A"/>
    <w:rsid w:val="00B40862"/>
    <w:rsid w:val="00C51E1F"/>
    <w:rsid w:val="00C53120"/>
    <w:rsid w:val="00D73B75"/>
    <w:rsid w:val="00D83051"/>
    <w:rsid w:val="00F02D58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2DE"/>
  <w15:docId w15:val="{1FFA2D95-11C7-45B9-BDC5-32FF29F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8498D"/>
    <w:pPr>
      <w:suppressAutoHyphens/>
      <w:spacing w:after="0" w:line="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Рыполова</cp:lastModifiedBy>
  <cp:revision>24</cp:revision>
  <dcterms:created xsi:type="dcterms:W3CDTF">2023-03-19T08:04:00Z</dcterms:created>
  <dcterms:modified xsi:type="dcterms:W3CDTF">2024-11-13T03:31:00Z</dcterms:modified>
</cp:coreProperties>
</file>