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53F" w:rsidRPr="004F1E4D" w:rsidRDefault="007A22E8" w:rsidP="004F1E4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F1E4D">
        <w:rPr>
          <w:rFonts w:ascii="Times New Roman" w:hAnsi="Times New Roman" w:cs="Times New Roman"/>
          <w:b/>
          <w:i/>
          <w:sz w:val="28"/>
          <w:szCs w:val="28"/>
        </w:rPr>
        <w:t>«Электронный банк заданий для оценки функциональной грамотности»</w:t>
      </w:r>
    </w:p>
    <w:p w:rsidR="004F1E4D" w:rsidRDefault="004F1E4D" w:rsidP="004F1E4D">
      <w:pPr>
        <w:rPr>
          <w:rFonts w:ascii="Times New Roman" w:hAnsi="Times New Roman" w:cs="Times New Roman"/>
          <w:sz w:val="28"/>
          <w:szCs w:val="28"/>
        </w:rPr>
      </w:pPr>
    </w:p>
    <w:p w:rsidR="004F1E4D" w:rsidRPr="004F1E4D" w:rsidRDefault="004F1E4D" w:rsidP="004F1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F1E4D">
        <w:rPr>
          <w:rFonts w:ascii="Times New Roman" w:hAnsi="Times New Roman" w:cs="Times New Roman"/>
          <w:sz w:val="28"/>
          <w:szCs w:val="28"/>
        </w:rPr>
        <w:t xml:space="preserve">Формирование функциональной грамотности учащихся – одна из основных задач современного образования. Уровень </w:t>
      </w:r>
      <w:proofErr w:type="spellStart"/>
      <w:r w:rsidRPr="004F1E4D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4F1E4D">
        <w:rPr>
          <w:rFonts w:ascii="Times New Roman" w:hAnsi="Times New Roman" w:cs="Times New Roman"/>
          <w:sz w:val="28"/>
          <w:szCs w:val="28"/>
        </w:rPr>
        <w:t xml:space="preserve"> функциональной грамотности – показатель качества образования в масштабах от школьного до государственного</w:t>
      </w:r>
    </w:p>
    <w:p w:rsidR="005B4CB5" w:rsidRDefault="004F1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B4CB5" w:rsidRPr="005B4CB5">
        <w:rPr>
          <w:rFonts w:ascii="Times New Roman" w:hAnsi="Times New Roman" w:cs="Times New Roman"/>
          <w:sz w:val="28"/>
          <w:szCs w:val="28"/>
        </w:rPr>
        <w:t>Функциональная грамотность – это способность применять приобретённые знания, умения и навыки для решения жизненных задач в различных сферах.</w:t>
      </w:r>
    </w:p>
    <w:p w:rsidR="00867748" w:rsidRPr="00DC698A" w:rsidRDefault="00867748" w:rsidP="000819F4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DC698A">
        <w:rPr>
          <w:rFonts w:ascii="Times New Roman" w:hAnsi="Times New Roman" w:cs="Times New Roman"/>
          <w:b/>
          <w:bCs/>
          <w:sz w:val="28"/>
          <w:szCs w:val="28"/>
        </w:rPr>
        <w:t>Виды функциональной грамотности.</w:t>
      </w:r>
    </w:p>
    <w:p w:rsidR="00867748" w:rsidRPr="00DC698A" w:rsidRDefault="00867748" w:rsidP="000819F4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DC698A">
        <w:rPr>
          <w:rFonts w:ascii="Times New Roman" w:hAnsi="Times New Roman" w:cs="Times New Roman"/>
          <w:sz w:val="28"/>
          <w:szCs w:val="28"/>
        </w:rPr>
        <w:t>1.     Читательская грамотность</w:t>
      </w:r>
    </w:p>
    <w:p w:rsidR="00867748" w:rsidRPr="00DC698A" w:rsidRDefault="00867748" w:rsidP="000819F4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DC698A">
        <w:rPr>
          <w:rFonts w:ascii="Times New Roman" w:hAnsi="Times New Roman" w:cs="Times New Roman"/>
          <w:sz w:val="28"/>
          <w:szCs w:val="28"/>
        </w:rPr>
        <w:t>2.     Математическая грамотность</w:t>
      </w:r>
    </w:p>
    <w:p w:rsidR="00867748" w:rsidRPr="00DC698A" w:rsidRDefault="00867748" w:rsidP="000819F4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DC698A">
        <w:rPr>
          <w:rFonts w:ascii="Times New Roman" w:hAnsi="Times New Roman" w:cs="Times New Roman"/>
          <w:sz w:val="28"/>
          <w:szCs w:val="28"/>
        </w:rPr>
        <w:t>3.     Естественнонаучная грамотность</w:t>
      </w:r>
    </w:p>
    <w:p w:rsidR="00867748" w:rsidRPr="00DC698A" w:rsidRDefault="00867748" w:rsidP="000819F4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DC698A">
        <w:rPr>
          <w:rFonts w:ascii="Times New Roman" w:hAnsi="Times New Roman" w:cs="Times New Roman"/>
          <w:sz w:val="28"/>
          <w:szCs w:val="28"/>
        </w:rPr>
        <w:t>4.     Финансовая грамотность</w:t>
      </w:r>
    </w:p>
    <w:p w:rsidR="00867748" w:rsidRPr="00DC698A" w:rsidRDefault="00867748" w:rsidP="000819F4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DC698A">
        <w:rPr>
          <w:rFonts w:ascii="Times New Roman" w:hAnsi="Times New Roman" w:cs="Times New Roman"/>
          <w:sz w:val="28"/>
          <w:szCs w:val="28"/>
        </w:rPr>
        <w:t>5.     Глобальные компетенции</w:t>
      </w:r>
    </w:p>
    <w:p w:rsidR="00867748" w:rsidRPr="00DC698A" w:rsidRDefault="00867748" w:rsidP="000819F4">
      <w:pPr>
        <w:spacing w:after="0" w:line="240" w:lineRule="auto"/>
        <w:ind w:firstLine="1276"/>
        <w:rPr>
          <w:rFonts w:ascii="Times New Roman" w:hAnsi="Times New Roman" w:cs="Times New Roman"/>
          <w:sz w:val="28"/>
          <w:szCs w:val="28"/>
        </w:rPr>
      </w:pPr>
      <w:r w:rsidRPr="00DC698A">
        <w:rPr>
          <w:rFonts w:ascii="Times New Roman" w:hAnsi="Times New Roman" w:cs="Times New Roman"/>
          <w:sz w:val="28"/>
          <w:szCs w:val="28"/>
        </w:rPr>
        <w:t>6.     Креативное мышление</w:t>
      </w:r>
    </w:p>
    <w:p w:rsidR="00867748" w:rsidRPr="000819F4" w:rsidRDefault="00867748" w:rsidP="00867748">
      <w:pPr>
        <w:rPr>
          <w:rFonts w:ascii="Times New Roman" w:hAnsi="Times New Roman" w:cs="Times New Roman"/>
          <w:sz w:val="26"/>
          <w:szCs w:val="26"/>
        </w:rPr>
      </w:pPr>
      <w:r w:rsidRPr="000819F4">
        <w:rPr>
          <w:rFonts w:ascii="Times New Roman" w:hAnsi="Times New Roman" w:cs="Times New Roman"/>
          <w:b/>
          <w:bCs/>
          <w:sz w:val="26"/>
          <w:szCs w:val="26"/>
        </w:rPr>
        <w:t>Читательская грамотность</w:t>
      </w:r>
      <w:r w:rsidRPr="000819F4">
        <w:rPr>
          <w:rFonts w:ascii="Times New Roman" w:hAnsi="Times New Roman" w:cs="Times New Roman"/>
          <w:sz w:val="26"/>
          <w:szCs w:val="26"/>
        </w:rPr>
        <w:t> – это способность к чтению и пониманию учебных текстов, умение извлекать информацию из текста, интерпретировать, использовать ее при решении учебных, учебно-практических задач и в повседневной жизни. Читательская грамотность – это базовый навык функциональной грамотности.</w:t>
      </w:r>
    </w:p>
    <w:p w:rsidR="00867748" w:rsidRPr="000819F4" w:rsidRDefault="00867748" w:rsidP="00867748">
      <w:pPr>
        <w:rPr>
          <w:rFonts w:ascii="Times New Roman" w:hAnsi="Times New Roman" w:cs="Times New Roman"/>
          <w:sz w:val="26"/>
          <w:szCs w:val="26"/>
        </w:rPr>
      </w:pPr>
      <w:r w:rsidRPr="000819F4">
        <w:rPr>
          <w:rFonts w:ascii="Times New Roman" w:hAnsi="Times New Roman" w:cs="Times New Roman"/>
          <w:b/>
          <w:bCs/>
          <w:sz w:val="26"/>
          <w:szCs w:val="26"/>
        </w:rPr>
        <w:t>Математическая грамотность — </w:t>
      </w:r>
      <w:r w:rsidRPr="000819F4">
        <w:rPr>
          <w:rFonts w:ascii="Times New Roman" w:hAnsi="Times New Roman" w:cs="Times New Roman"/>
          <w:sz w:val="26"/>
          <w:szCs w:val="26"/>
        </w:rPr>
        <w:t>это способность формулировать, применять и интерпретировать математику в разнообразных контекстах. Она 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</w:t>
      </w:r>
    </w:p>
    <w:p w:rsidR="00867748" w:rsidRPr="000819F4" w:rsidRDefault="00867748" w:rsidP="00867748">
      <w:pPr>
        <w:rPr>
          <w:rFonts w:ascii="Times New Roman" w:hAnsi="Times New Roman" w:cs="Times New Roman"/>
          <w:sz w:val="26"/>
          <w:szCs w:val="26"/>
        </w:rPr>
      </w:pPr>
      <w:r w:rsidRPr="000819F4">
        <w:rPr>
          <w:rFonts w:ascii="Times New Roman" w:hAnsi="Times New Roman" w:cs="Times New Roman"/>
          <w:b/>
          <w:bCs/>
          <w:sz w:val="26"/>
          <w:szCs w:val="26"/>
        </w:rPr>
        <w:t>  Естественнонаучна грамотность — </w:t>
      </w:r>
      <w:r w:rsidRPr="000819F4">
        <w:rPr>
          <w:rFonts w:ascii="Times New Roman" w:hAnsi="Times New Roman" w:cs="Times New Roman"/>
          <w:sz w:val="26"/>
          <w:szCs w:val="26"/>
        </w:rPr>
        <w:t>это способность человека занимать активную гражданскую позицию по вопросам, связанным с естественными науками, и его готовность интересоваться естественнонаучными идеями.  </w:t>
      </w:r>
    </w:p>
    <w:p w:rsidR="00867748" w:rsidRPr="000819F4" w:rsidRDefault="00867748" w:rsidP="00867748">
      <w:pPr>
        <w:rPr>
          <w:rFonts w:ascii="Times New Roman" w:hAnsi="Times New Roman" w:cs="Times New Roman"/>
          <w:sz w:val="26"/>
          <w:szCs w:val="26"/>
        </w:rPr>
      </w:pPr>
      <w:r w:rsidRPr="000819F4">
        <w:rPr>
          <w:rFonts w:ascii="Times New Roman" w:hAnsi="Times New Roman" w:cs="Times New Roman"/>
          <w:b/>
          <w:bCs/>
          <w:sz w:val="26"/>
          <w:szCs w:val="26"/>
        </w:rPr>
        <w:t>Финансовая грамотность </w:t>
      </w:r>
      <w:r w:rsidRPr="000819F4">
        <w:rPr>
          <w:rFonts w:ascii="Times New Roman" w:hAnsi="Times New Roman" w:cs="Times New Roman"/>
          <w:sz w:val="26"/>
          <w:szCs w:val="26"/>
        </w:rPr>
        <w:t xml:space="preserve">— это знание и понимание финансовых понятий и финансовых </w:t>
      </w:r>
      <w:proofErr w:type="spellStart"/>
      <w:r w:rsidRPr="000819F4">
        <w:rPr>
          <w:rFonts w:ascii="Times New Roman" w:hAnsi="Times New Roman" w:cs="Times New Roman"/>
          <w:sz w:val="26"/>
          <w:szCs w:val="26"/>
        </w:rPr>
        <w:t>рисков.Включает</w:t>
      </w:r>
      <w:proofErr w:type="spellEnd"/>
      <w:r w:rsidRPr="000819F4">
        <w:rPr>
          <w:rFonts w:ascii="Times New Roman" w:hAnsi="Times New Roman" w:cs="Times New Roman"/>
          <w:sz w:val="26"/>
          <w:szCs w:val="26"/>
        </w:rPr>
        <w:t xml:space="preserve"> навыки, мотивацию и уверенность, необходимые для принятия эффективных решений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:rsidR="00867748" w:rsidRPr="000819F4" w:rsidRDefault="00867748" w:rsidP="00867748">
      <w:pPr>
        <w:rPr>
          <w:rFonts w:ascii="Times New Roman" w:hAnsi="Times New Roman" w:cs="Times New Roman"/>
          <w:sz w:val="26"/>
          <w:szCs w:val="26"/>
        </w:rPr>
      </w:pPr>
      <w:r w:rsidRPr="000819F4">
        <w:rPr>
          <w:rFonts w:ascii="Times New Roman" w:hAnsi="Times New Roman" w:cs="Times New Roman"/>
          <w:b/>
          <w:bCs/>
          <w:sz w:val="26"/>
          <w:szCs w:val="26"/>
        </w:rPr>
        <w:t>Креативное мышление — </w:t>
      </w:r>
      <w:r w:rsidRPr="000819F4">
        <w:rPr>
          <w:rFonts w:ascii="Times New Roman" w:hAnsi="Times New Roman" w:cs="Times New Roman"/>
          <w:sz w:val="26"/>
          <w:szCs w:val="26"/>
        </w:rPr>
        <w:t>это способность продуктивно участвовать в процессе выработки, оценки и совершенствовании идей, направленных на получение инновационных и эффективных решений, и/или нового знания, и/или эффектного выражения воображения.</w:t>
      </w:r>
    </w:p>
    <w:p w:rsidR="00867748" w:rsidRPr="000819F4" w:rsidRDefault="00867748" w:rsidP="00867748">
      <w:pPr>
        <w:rPr>
          <w:rFonts w:ascii="Times New Roman" w:hAnsi="Times New Roman" w:cs="Times New Roman"/>
          <w:sz w:val="26"/>
          <w:szCs w:val="26"/>
        </w:rPr>
      </w:pPr>
      <w:r w:rsidRPr="000819F4">
        <w:rPr>
          <w:rFonts w:ascii="Times New Roman" w:hAnsi="Times New Roman" w:cs="Times New Roman"/>
          <w:b/>
          <w:bCs/>
          <w:sz w:val="26"/>
          <w:szCs w:val="26"/>
        </w:rPr>
        <w:t>Глобальные компетенции — </w:t>
      </w:r>
      <w:r w:rsidRPr="000819F4">
        <w:rPr>
          <w:rFonts w:ascii="Times New Roman" w:hAnsi="Times New Roman" w:cs="Times New Roman"/>
          <w:sz w:val="26"/>
          <w:szCs w:val="26"/>
        </w:rPr>
        <w:t>это способность смотреть на мировые и межкультурные вопросы критически, с разных точек зрения, чтобы понимать, как различия между людьми влияют на восприятие, суждения и представления о себе и о других, и участвовать в открытом, адекватном и эффективном взаимодействии с другими людьми разного культурного происхождения на основе взаимного уважения к человеческому достоинству.</w:t>
      </w:r>
    </w:p>
    <w:p w:rsidR="00867748" w:rsidRDefault="00867748" w:rsidP="005B4C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67748" w:rsidRPr="00867748" w:rsidRDefault="00867748" w:rsidP="00867748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86774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ПОЧЕМУ ФУНКЦИОНАЛЬНАЯ ГРАМОТНОСТЬ СЕЙЧАС СТАЛА ОДНОЙ ИЗ ГЛАВНЫХ ТЕМ ДЛЯ ОБСУЖДЕНИЯ?</w:t>
      </w:r>
    </w:p>
    <w:p w:rsidR="00867748" w:rsidRDefault="00867748" w:rsidP="0086774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67748">
        <w:rPr>
          <w:rFonts w:ascii="Times New Roman" w:hAnsi="Times New Roman" w:cs="Times New Roman"/>
          <w:b/>
          <w:bCs/>
          <w:sz w:val="28"/>
          <w:szCs w:val="28"/>
        </w:rPr>
        <w:t>Международные рейтинги качества системы образования опираются на данные исследований PISA</w:t>
      </w:r>
    </w:p>
    <w:p w:rsidR="00867748" w:rsidRDefault="00867748" w:rsidP="00867748">
      <w:pPr>
        <w:rPr>
          <w:rFonts w:ascii="Times New Roman" w:hAnsi="Times New Roman" w:cs="Times New Roman"/>
          <w:sz w:val="28"/>
          <w:szCs w:val="28"/>
        </w:rPr>
      </w:pPr>
      <w:r w:rsidRPr="00DC698A">
        <w:rPr>
          <w:rFonts w:ascii="Times New Roman" w:hAnsi="Times New Roman" w:cs="Times New Roman"/>
          <w:b/>
          <w:sz w:val="28"/>
          <w:szCs w:val="28"/>
        </w:rPr>
        <w:t>PISA</w:t>
      </w:r>
      <w:r w:rsidRPr="00DC698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C698A">
        <w:rPr>
          <w:rFonts w:ascii="Times New Roman" w:hAnsi="Times New Roman" w:cs="Times New Roman"/>
          <w:sz w:val="28"/>
          <w:szCs w:val="28"/>
        </w:rPr>
        <w:t>Programme</w:t>
      </w:r>
      <w:proofErr w:type="spellEnd"/>
      <w:r w:rsidRPr="00DC69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98A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DC69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98A"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 w:rsidRPr="00DC69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98A">
        <w:rPr>
          <w:rFonts w:ascii="Times New Roman" w:hAnsi="Times New Roman" w:cs="Times New Roman"/>
          <w:sz w:val="28"/>
          <w:szCs w:val="28"/>
        </w:rPr>
        <w:t>Student</w:t>
      </w:r>
      <w:proofErr w:type="spellEnd"/>
      <w:r w:rsidRPr="00DC69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698A">
        <w:rPr>
          <w:rFonts w:ascii="Times New Roman" w:hAnsi="Times New Roman" w:cs="Times New Roman"/>
          <w:sz w:val="28"/>
          <w:szCs w:val="28"/>
        </w:rPr>
        <w:t>Assessment</w:t>
      </w:r>
      <w:proofErr w:type="spellEnd"/>
      <w:r w:rsidRPr="00DC698A">
        <w:rPr>
          <w:rFonts w:ascii="Times New Roman" w:hAnsi="Times New Roman" w:cs="Times New Roman"/>
          <w:sz w:val="28"/>
          <w:szCs w:val="28"/>
        </w:rPr>
        <w:t>) – это международное сопоставительное исследование качества образования, в рамках которого оцениваются знания и навыки учащихся школ в возрасте 15-ти лет.</w:t>
      </w:r>
      <w:r>
        <w:rPr>
          <w:rFonts w:ascii="Times New Roman" w:hAnsi="Times New Roman" w:cs="Times New Roman"/>
          <w:sz w:val="28"/>
          <w:szCs w:val="28"/>
        </w:rPr>
        <w:t xml:space="preserve"> 1 раз в три года.</w:t>
      </w:r>
    </w:p>
    <w:p w:rsidR="00261EC1" w:rsidRDefault="00261EC1" w:rsidP="00261EC1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 w:rsidRPr="00261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823B8" wp14:editId="38BB016B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E4D" w:rsidRPr="004F1E4D" w:rsidRDefault="004F1E4D" w:rsidP="004F1E4D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 w:rsidRPr="004F1E4D">
        <w:rPr>
          <w:rFonts w:ascii="Times New Roman" w:hAnsi="Times New Roman" w:cs="Times New Roman"/>
          <w:b/>
          <w:bCs/>
          <w:sz w:val="28"/>
          <w:szCs w:val="28"/>
        </w:rPr>
        <w:t>PIRLS</w:t>
      </w:r>
      <w:r w:rsidRPr="004F1E4D">
        <w:rPr>
          <w:rFonts w:ascii="Times New Roman" w:hAnsi="Times New Roman" w:cs="Times New Roman"/>
          <w:sz w:val="28"/>
          <w:szCs w:val="28"/>
        </w:rPr>
        <w:t> позволяет сравнить уровень и качество чтения и понимания текста учащимися начальной школы в различных странах мира, а также выявить различия в национальных системах образования.</w:t>
      </w:r>
      <w:r w:rsidRPr="004F1E4D">
        <w:rPr>
          <w:rFonts w:ascii="Times New Roman" w:hAnsi="Times New Roman" w:cs="Times New Roman"/>
          <w:sz w:val="28"/>
          <w:szCs w:val="28"/>
        </w:rPr>
        <w:br/>
        <w:t>Исследование проводится циклично — один раз в пять лет, </w:t>
      </w:r>
    </w:p>
    <w:p w:rsidR="004F1E4D" w:rsidRPr="004F1E4D" w:rsidRDefault="004F1E4D" w:rsidP="004F1E4D">
      <w:pPr>
        <w:tabs>
          <w:tab w:val="left" w:pos="220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4F1E4D">
        <w:rPr>
          <w:rFonts w:ascii="Times New Roman" w:hAnsi="Times New Roman" w:cs="Times New Roman"/>
          <w:b/>
          <w:bCs/>
          <w:sz w:val="28"/>
          <w:szCs w:val="28"/>
        </w:rPr>
        <w:t>Международное мониторинговое исследование качества школьного математического и естественнонаучного образования TIMSS</w:t>
      </w:r>
    </w:p>
    <w:p w:rsidR="004F1E4D" w:rsidRPr="004F1E4D" w:rsidRDefault="004F1E4D" w:rsidP="004F1E4D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 w:rsidRPr="004F1E4D">
        <w:rPr>
          <w:rFonts w:ascii="Times New Roman" w:hAnsi="Times New Roman" w:cs="Times New Roman"/>
          <w:sz w:val="28"/>
          <w:szCs w:val="28"/>
        </w:rPr>
        <w:t>Данное исследование позволяет сравнить уровень и качество </w:t>
      </w:r>
      <w:hyperlink r:id="rId6" w:tooltip="Математическое образование" w:history="1">
        <w:r w:rsidRPr="004F1E4D">
          <w:rPr>
            <w:rStyle w:val="a3"/>
            <w:rFonts w:ascii="Times New Roman" w:hAnsi="Times New Roman" w:cs="Times New Roman"/>
            <w:sz w:val="28"/>
            <w:szCs w:val="28"/>
          </w:rPr>
          <w:t>математического</w:t>
        </w:r>
      </w:hyperlink>
      <w:r w:rsidRPr="004F1E4D">
        <w:rPr>
          <w:rFonts w:ascii="Times New Roman" w:hAnsi="Times New Roman" w:cs="Times New Roman"/>
          <w:sz w:val="28"/>
          <w:szCs w:val="28"/>
        </w:rPr>
        <w:t> и </w:t>
      </w:r>
      <w:hyperlink r:id="rId7" w:tooltip="Естественно-научное образование" w:history="1">
        <w:r w:rsidRPr="004F1E4D">
          <w:rPr>
            <w:rStyle w:val="a3"/>
            <w:rFonts w:ascii="Times New Roman" w:hAnsi="Times New Roman" w:cs="Times New Roman"/>
            <w:sz w:val="28"/>
            <w:szCs w:val="28"/>
          </w:rPr>
          <w:t>естественнонаучного образования</w:t>
        </w:r>
      </w:hyperlink>
      <w:r w:rsidRPr="004F1E4D">
        <w:rPr>
          <w:rFonts w:ascii="Times New Roman" w:hAnsi="Times New Roman" w:cs="Times New Roman"/>
          <w:sz w:val="28"/>
          <w:szCs w:val="28"/>
        </w:rPr>
        <w:t> учащихся 4-х классов начальной школы и учащихся 8-х классов в различных странах мира, 1 раз в 4 года</w:t>
      </w:r>
    </w:p>
    <w:p w:rsidR="004F1E4D" w:rsidRDefault="004F1E4D" w:rsidP="00261EC1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p w:rsidR="00FC23DC" w:rsidRDefault="00FC23DC" w:rsidP="00FC23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23484790" wp14:editId="26EE345C">
            <wp:extent cx="4635500" cy="2913106"/>
            <wp:effectExtent l="0" t="0" r="0" b="1905"/>
            <wp:docPr id="92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8" t="19991" r="27354" b="2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27" cy="291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1EC1" w:rsidRDefault="00261EC1" w:rsidP="00FC23DC">
      <w:pPr>
        <w:rPr>
          <w:rFonts w:ascii="Times New Roman" w:hAnsi="Times New Roman" w:cs="Times New Roman"/>
          <w:sz w:val="28"/>
          <w:szCs w:val="28"/>
        </w:rPr>
      </w:pPr>
    </w:p>
    <w:p w:rsidR="00FC23DC" w:rsidRDefault="00FC23DC" w:rsidP="00FC23DC">
      <w:pPr>
        <w:rPr>
          <w:rFonts w:ascii="Times New Roman" w:hAnsi="Times New Roman" w:cs="Times New Roman"/>
          <w:sz w:val="28"/>
          <w:szCs w:val="28"/>
        </w:rPr>
      </w:pPr>
      <w:r w:rsidRPr="00126C01">
        <w:rPr>
          <w:rFonts w:ascii="Times New Roman" w:hAnsi="Times New Roman" w:cs="Times New Roman"/>
          <w:sz w:val="28"/>
          <w:szCs w:val="28"/>
        </w:rPr>
        <w:t>Чтобы оценить уровень функциональной грамотности своих учеников, учителю нужно дать обучающимся нетипичные задания, в которых предлагается рассмотреть некоторые проблемы из реальной жизни.</w:t>
      </w:r>
    </w:p>
    <w:p w:rsidR="00867748" w:rsidRDefault="007E27D6" w:rsidP="005B4CB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Повышение уровня функциональной грамотности российских учащихся может быть обеспечено успешной реализацией Федерального государственного </w:t>
      </w:r>
      <w:r w:rsidR="00D06F78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образовательного </w:t>
      </w:r>
      <w:r>
        <w:rPr>
          <w:rFonts w:ascii="Times New Roman" w:hAnsi="Times New Roman" w:cs="Times New Roman"/>
          <w:b/>
          <w:bCs/>
          <w:sz w:val="28"/>
          <w:szCs w:val="28"/>
        </w:rPr>
        <w:t>стандарта</w:t>
      </w:r>
      <w:r w:rsidR="00D06F78">
        <w:rPr>
          <w:rFonts w:ascii="Times New Roman" w:hAnsi="Times New Roman" w:cs="Times New Roman"/>
          <w:b/>
          <w:bCs/>
          <w:sz w:val="28"/>
          <w:szCs w:val="28"/>
        </w:rPr>
        <w:t xml:space="preserve">, за счет достижения </w:t>
      </w:r>
      <w:proofErr w:type="gramStart"/>
      <w:r w:rsidR="00D06F78">
        <w:rPr>
          <w:rFonts w:ascii="Times New Roman" w:hAnsi="Times New Roman" w:cs="Times New Roman"/>
          <w:b/>
          <w:bCs/>
          <w:sz w:val="28"/>
          <w:szCs w:val="28"/>
        </w:rPr>
        <w:t>планируемых  предметных</w:t>
      </w:r>
      <w:proofErr w:type="gramEnd"/>
      <w:r w:rsidR="00D06F7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="00D06F78">
        <w:rPr>
          <w:rFonts w:ascii="Times New Roman" w:hAnsi="Times New Roman" w:cs="Times New Roman"/>
          <w:b/>
          <w:bCs/>
          <w:sz w:val="28"/>
          <w:szCs w:val="28"/>
        </w:rPr>
        <w:t>метапредметных</w:t>
      </w:r>
      <w:proofErr w:type="spellEnd"/>
      <w:r w:rsidR="00D06F78">
        <w:rPr>
          <w:rFonts w:ascii="Times New Roman" w:hAnsi="Times New Roman" w:cs="Times New Roman"/>
          <w:b/>
          <w:bCs/>
          <w:sz w:val="28"/>
          <w:szCs w:val="28"/>
        </w:rPr>
        <w:t xml:space="preserve"> и личностных результатов.</w:t>
      </w:r>
    </w:p>
    <w:p w:rsidR="00126C01" w:rsidRPr="00126C01" w:rsidRDefault="00126C01" w:rsidP="00126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26C01">
        <w:rPr>
          <w:rFonts w:ascii="Times New Roman" w:hAnsi="Times New Roman" w:cs="Times New Roman"/>
          <w:sz w:val="28"/>
          <w:szCs w:val="28"/>
        </w:rPr>
        <w:t>Федеральный институт оценки качества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реализует проект. </w:t>
      </w:r>
      <w:r w:rsidRPr="00126C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6C01" w:rsidRDefault="00126C01" w:rsidP="00126C01">
      <w:pPr>
        <w:rPr>
          <w:noProof/>
          <w:lang w:eastAsia="ru-RU"/>
        </w:rPr>
      </w:pPr>
      <w:r w:rsidRPr="00126C01">
        <w:rPr>
          <w:rFonts w:ascii="Times New Roman" w:hAnsi="Times New Roman" w:cs="Times New Roman"/>
          <w:sz w:val="28"/>
          <w:szCs w:val="28"/>
        </w:rPr>
        <w:t>Цель проекта – обеспечить информационно-методическую, научную поддержку региональных систем образования по формированию функциональной грамотности школьников.</w:t>
      </w:r>
      <w:r w:rsidR="00FC23DC" w:rsidRPr="00FC23DC">
        <w:rPr>
          <w:noProof/>
          <w:lang w:eastAsia="ru-RU"/>
        </w:rPr>
        <w:t xml:space="preserve"> </w:t>
      </w:r>
    </w:p>
    <w:p w:rsidR="00FC23DC" w:rsidRDefault="00FC23DC" w:rsidP="00126C01">
      <w:pPr>
        <w:rPr>
          <w:noProof/>
          <w:u w:val="single"/>
          <w:lang w:eastAsia="ru-RU"/>
        </w:rPr>
      </w:pPr>
      <w:r w:rsidRPr="00FC23DC">
        <w:rPr>
          <w:noProof/>
          <w:u w:val="single"/>
          <w:lang w:eastAsia="ru-RU"/>
        </w:rPr>
        <w:t>ССЫЛКИ НА ЭЛЕКТРОННЫЕ РЕСУРСЫ ПО ФОРМИРОВАНИЮ ФУНКЦИОНАЛЬНОЙ ГРАМОТНОСТИ У ОБУЧАЮЩИХСЯ</w:t>
      </w:r>
    </w:p>
    <w:p w:rsidR="00FC23DC" w:rsidRDefault="00657B55" w:rsidP="00126C01">
      <w:pPr>
        <w:rPr>
          <w:noProof/>
          <w:lang w:eastAsia="ru-RU"/>
        </w:rPr>
      </w:pPr>
      <w:hyperlink r:id="rId9" w:history="1">
        <w:r w:rsidR="00FC23DC" w:rsidRPr="00FC23DC">
          <w:rPr>
            <w:rStyle w:val="a3"/>
            <w:noProof/>
            <w:lang w:eastAsia="ru-RU"/>
          </w:rPr>
          <w:t>https://</w:t>
        </w:r>
      </w:hyperlink>
      <w:hyperlink r:id="rId10" w:history="1">
        <w:r w:rsidR="00FC23DC" w:rsidRPr="00FC23DC">
          <w:rPr>
            <w:rStyle w:val="a3"/>
            <w:noProof/>
            <w:lang w:eastAsia="ru-RU"/>
          </w:rPr>
          <w:t>mon.tatarstan.ru/ssilki-na-elektronnie-resursi-po-formirovaniyu.htm</w:t>
        </w:r>
      </w:hyperlink>
    </w:p>
    <w:p w:rsidR="00FC23DC" w:rsidRDefault="00657B55" w:rsidP="00126C01">
      <w:pPr>
        <w:rPr>
          <w:noProof/>
          <w:lang w:eastAsia="ru-RU"/>
        </w:rPr>
      </w:pPr>
      <w:hyperlink r:id="rId11" w:history="1">
        <w:r w:rsidR="00FC23DC" w:rsidRPr="00FC23DC">
          <w:rPr>
            <w:rStyle w:val="a3"/>
            <w:noProof/>
            <w:lang w:eastAsia="ru-RU"/>
          </w:rPr>
          <w:t>Министерства Республики Татарстан</w:t>
        </w:r>
      </w:hyperlink>
      <w:r w:rsidR="00FC23DC" w:rsidRPr="00FC23DC">
        <w:rPr>
          <w:noProof/>
          <w:lang w:eastAsia="ru-RU"/>
        </w:rPr>
        <w:t> </w:t>
      </w:r>
      <w:r w:rsidR="00FC23DC">
        <w:rPr>
          <w:noProof/>
          <w:lang w:eastAsia="ru-RU"/>
        </w:rPr>
        <w:t>-</w:t>
      </w:r>
      <w:r w:rsidR="00FC23DC" w:rsidRPr="00FC23DC">
        <w:rPr>
          <w:noProof/>
          <w:lang w:eastAsia="ru-RU"/>
        </w:rPr>
        <w:t> </w:t>
      </w:r>
      <w:hyperlink r:id="rId12" w:history="1">
        <w:r w:rsidR="00FC23DC" w:rsidRPr="00FC23DC">
          <w:rPr>
            <w:rStyle w:val="a3"/>
            <w:noProof/>
            <w:lang w:eastAsia="ru-RU"/>
          </w:rPr>
          <w:t>Министерство образования и науки Республики Татарстан</w:t>
        </w:r>
      </w:hyperlink>
      <w:r w:rsidR="00FC23DC" w:rsidRPr="00FC23DC">
        <w:rPr>
          <w:noProof/>
          <w:lang w:eastAsia="ru-RU"/>
        </w:rPr>
        <w:t>  </w:t>
      </w:r>
      <w:hyperlink r:id="rId13" w:history="1">
        <w:r w:rsidR="00FC23DC" w:rsidRPr="00FC23DC">
          <w:rPr>
            <w:rStyle w:val="a3"/>
            <w:noProof/>
            <w:lang w:eastAsia="ru-RU"/>
          </w:rPr>
          <w:t>Формирование и оценка функциональной грамотности обучающихся</w:t>
        </w:r>
      </w:hyperlink>
      <w:r w:rsidR="00FC23DC">
        <w:rPr>
          <w:noProof/>
          <w:lang w:eastAsia="ru-RU"/>
        </w:rPr>
        <w:t>-</w:t>
      </w:r>
      <w:r w:rsidR="00FC23DC" w:rsidRPr="00FC23DC">
        <w:rPr>
          <w:noProof/>
          <w:lang w:eastAsia="ru-RU"/>
        </w:rPr>
        <w:t> Ссылки на электронные ресурсы по формированию функциональной грамотности у обучающихся</w:t>
      </w:r>
    </w:p>
    <w:p w:rsidR="00FC23DC" w:rsidRDefault="00FC23DC" w:rsidP="00FC23DC">
      <w:pPr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B8C34CF" wp14:editId="5CD2C43C">
            <wp:extent cx="6342013" cy="38671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476" t="5714" r="10846" b="7863"/>
                    <a:stretch/>
                  </pic:blipFill>
                  <pic:spPr bwMode="auto">
                    <a:xfrm>
                      <a:off x="0" y="0"/>
                      <a:ext cx="6343407" cy="38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D72" w:rsidRDefault="00126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49F61" wp14:editId="39331D76">
            <wp:extent cx="3188511" cy="17938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43" cy="17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F6E" w:rsidRDefault="00B63F6E" w:rsidP="00B63F6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AE0DF2" wp14:editId="6C15527B">
            <wp:extent cx="3276600" cy="1841971"/>
            <wp:effectExtent l="0" t="0" r="0" b="635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86141" cy="184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EC1" w:rsidRDefault="00261EC1" w:rsidP="00B63F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61EC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462811F" wp14:editId="4789F972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6E" w:rsidRDefault="00B63F6E" w:rsidP="00B63F6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819F4">
        <w:rPr>
          <w:rFonts w:ascii="Times New Roman" w:hAnsi="Times New Roman" w:cs="Times New Roman"/>
          <w:sz w:val="26"/>
          <w:szCs w:val="26"/>
        </w:rPr>
        <w:t>Портал функциональной грамотности размещен по ссылке https://fg.resh.edu.ru/ и предназначен для проведения диагностических работ в целях оценки уровня естественнонаучной, математической и читательской грамотности обучающихся 8, 9 классов. Портал функциональной грамотности позволяет учителям создавать диагностическую работу для своего класса, проводить ее, оценивать и осуществлять персональный контроль за прохождением диагностической работы каждым обучающимся. Банк заданий также дает возможность учителю осуществлять выполнение экспертизы работ (заданий), подразумевающих развернутый ответ учащегося.</w:t>
      </w:r>
    </w:p>
    <w:p w:rsidR="00FC23DC" w:rsidRDefault="00FC23DC" w:rsidP="00B63F6E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320E873" wp14:editId="43B79F12">
            <wp:extent cx="4054475" cy="2279694"/>
            <wp:effectExtent l="0" t="0" r="3175" b="635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3982" cy="229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3DC" w:rsidRDefault="00FC23DC" w:rsidP="00B63F6E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F2E2E73" wp14:editId="7E71371E">
            <wp:extent cx="3787775" cy="2129738"/>
            <wp:effectExtent l="0" t="0" r="3175" b="444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0358" cy="213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3DC" w:rsidRPr="000819F4" w:rsidRDefault="00FC23DC" w:rsidP="00B63F6E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lastRenderedPageBreak/>
        <w:drawing>
          <wp:inline distT="0" distB="0" distL="0" distR="0" wp14:anchorId="0F194393">
            <wp:extent cx="4770120" cy="268296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21" cy="2688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F6E" w:rsidRPr="00B63F6E" w:rsidRDefault="00B63F6E" w:rsidP="00B63F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F6E">
        <w:rPr>
          <w:rFonts w:ascii="Times New Roman" w:hAnsi="Times New Roman" w:cs="Times New Roman"/>
          <w:b/>
          <w:bCs/>
          <w:sz w:val="28"/>
          <w:szCs w:val="28"/>
        </w:rPr>
        <w:t>Что необходимо предпринять:</w:t>
      </w:r>
    </w:p>
    <w:p w:rsidR="00B63F6E" w:rsidRPr="00B63F6E" w:rsidRDefault="00B63F6E" w:rsidP="00B63F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F6E">
        <w:rPr>
          <w:rFonts w:ascii="Times New Roman" w:hAnsi="Times New Roman" w:cs="Times New Roman"/>
          <w:sz w:val="28"/>
          <w:szCs w:val="28"/>
        </w:rPr>
        <w:t>1. Увеличить количество контекстных задач на уроках.</w:t>
      </w:r>
    </w:p>
    <w:p w:rsidR="00B63F6E" w:rsidRPr="00B63F6E" w:rsidRDefault="00B63F6E" w:rsidP="00B63F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F6E">
        <w:rPr>
          <w:rFonts w:ascii="Times New Roman" w:hAnsi="Times New Roman" w:cs="Times New Roman"/>
          <w:sz w:val="28"/>
          <w:szCs w:val="28"/>
        </w:rPr>
        <w:t>2. По возможности рассматривать задачи с элементами исследования.</w:t>
      </w:r>
    </w:p>
    <w:p w:rsidR="00B63F6E" w:rsidRPr="00B63F6E" w:rsidRDefault="00B63F6E" w:rsidP="00B63F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F6E">
        <w:rPr>
          <w:rFonts w:ascii="Times New Roman" w:hAnsi="Times New Roman" w:cs="Times New Roman"/>
          <w:sz w:val="28"/>
          <w:szCs w:val="28"/>
        </w:rPr>
        <w:t xml:space="preserve">3. Рассматривать задачи с </w:t>
      </w:r>
      <w:proofErr w:type="spellStart"/>
      <w:r w:rsidRPr="00B63F6E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B63F6E">
        <w:rPr>
          <w:rFonts w:ascii="Times New Roman" w:hAnsi="Times New Roman" w:cs="Times New Roman"/>
          <w:sz w:val="28"/>
          <w:szCs w:val="28"/>
        </w:rPr>
        <w:t xml:space="preserve"> содержанием.</w:t>
      </w:r>
    </w:p>
    <w:p w:rsidR="005B4CB5" w:rsidRDefault="00B63F6E" w:rsidP="00B63F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3F6E">
        <w:rPr>
          <w:rFonts w:ascii="Times New Roman" w:hAnsi="Times New Roman" w:cs="Times New Roman"/>
          <w:sz w:val="28"/>
          <w:szCs w:val="28"/>
        </w:rPr>
        <w:t xml:space="preserve">4. Если готовим конкретно к PISA, то отдельным курсом – формируем умения применять знания и навыки при решении контекстных </w:t>
      </w:r>
      <w:proofErr w:type="spellStart"/>
      <w:r w:rsidRPr="00B63F6E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B63F6E">
        <w:rPr>
          <w:rFonts w:ascii="Times New Roman" w:hAnsi="Times New Roman" w:cs="Times New Roman"/>
          <w:sz w:val="28"/>
          <w:szCs w:val="28"/>
        </w:rPr>
        <w:t xml:space="preserve"> задач.</w:t>
      </w:r>
      <w:r w:rsidR="000819F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5B4CB5" w:rsidSect="000819F4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28315F"/>
    <w:multiLevelType w:val="multilevel"/>
    <w:tmpl w:val="8E68B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2E8"/>
    <w:rsid w:val="000819F4"/>
    <w:rsid w:val="00126C01"/>
    <w:rsid w:val="00261EC1"/>
    <w:rsid w:val="00486094"/>
    <w:rsid w:val="004D193B"/>
    <w:rsid w:val="004F1E4D"/>
    <w:rsid w:val="004F3107"/>
    <w:rsid w:val="005B4CB5"/>
    <w:rsid w:val="005B6AC0"/>
    <w:rsid w:val="00657B55"/>
    <w:rsid w:val="007A22E8"/>
    <w:rsid w:val="007E27D6"/>
    <w:rsid w:val="00867748"/>
    <w:rsid w:val="00957D72"/>
    <w:rsid w:val="009B02BC"/>
    <w:rsid w:val="00A775E2"/>
    <w:rsid w:val="00AA66BF"/>
    <w:rsid w:val="00B1253F"/>
    <w:rsid w:val="00B63F6E"/>
    <w:rsid w:val="00CB7813"/>
    <w:rsid w:val="00D06F78"/>
    <w:rsid w:val="00D40C73"/>
    <w:rsid w:val="00FC2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880F24-D0F7-480F-9CAD-DDDD3E00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6AC0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860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60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2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on.tatar.ru/rus/formirovanie-i-otsenka-funktsionalnoy-gramotnosti.htm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5%D1%81%D1%82%D0%B5%D1%81%D1%82%D0%B2%D0%B5%D0%BD%D0%BD%D0%BE-%D0%BD%D0%B0%D1%83%D1%87%D0%BD%D0%BE%D0%B5_%D0%BE%D0%B1%D1%80%D0%B0%D0%B7%D0%BE%D0%B2%D0%B0%D0%BD%D0%B8%D0%B5" TargetMode="External"/><Relationship Id="rId12" Type="http://schemas.openxmlformats.org/officeDocument/2006/relationships/hyperlink" Target="https://mon.tatar.ru/rus/index.htm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C%D0%B0%D1%82%D0%B5%D0%BC%D0%B0%D1%82%D0%B8%D1%87%D0%B5%D1%81%D0%BA%D0%BE%D0%B5_%D0%BE%D0%B1%D1%80%D0%B0%D0%B7%D0%BE%D0%B2%D0%B0%D0%BD%D0%B8%D0%B5" TargetMode="External"/><Relationship Id="rId11" Type="http://schemas.openxmlformats.org/officeDocument/2006/relationships/hyperlink" Target="https://prav.tatar.ru/rus/ministries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10" Type="http://schemas.openxmlformats.org/officeDocument/2006/relationships/hyperlink" Target="https://mon.tatarstan.ru/ssilki-na-elektronnie-resursi-po-formirovaniyu.htm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mon.tatarstan.ru/ssilki-na-elektronnie-resursi-po-formirovaniyu.htm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945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Днс</cp:lastModifiedBy>
  <cp:revision>5</cp:revision>
  <cp:lastPrinted>2022-08-21T16:41:00Z</cp:lastPrinted>
  <dcterms:created xsi:type="dcterms:W3CDTF">2022-09-19T13:04:00Z</dcterms:created>
  <dcterms:modified xsi:type="dcterms:W3CDTF">2024-11-28T11:15:00Z</dcterms:modified>
</cp:coreProperties>
</file>