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BFE" w:rsidRDefault="00143BFE" w:rsidP="00143BFE">
      <w:pPr>
        <w:shd w:val="clear" w:color="auto" w:fill="FFFFFF"/>
        <w:tabs>
          <w:tab w:val="left" w:pos="9498"/>
        </w:tabs>
        <w:spacing w:line="226" w:lineRule="exact"/>
        <w:ind w:left="6528" w:right="1"/>
        <w:rPr>
          <w:rFonts w:eastAsia="Times New Roman"/>
        </w:rPr>
      </w:pPr>
      <w:r>
        <w:rPr>
          <w:rFonts w:eastAsia="Times New Roman"/>
        </w:rPr>
        <w:t xml:space="preserve">Утверждаю </w:t>
      </w:r>
    </w:p>
    <w:p w:rsidR="00143BFE" w:rsidRDefault="00A01377">
      <w:pPr>
        <w:shd w:val="clear" w:color="auto" w:fill="FFFFFF"/>
        <w:spacing w:line="226" w:lineRule="exact"/>
        <w:ind w:left="6523"/>
      </w:pPr>
      <w:r>
        <w:rPr>
          <w:rFonts w:eastAsia="Times New Roman"/>
          <w:spacing w:val="-1"/>
        </w:rPr>
        <w:t xml:space="preserve">Приказ </w:t>
      </w:r>
      <w:proofErr w:type="gramStart"/>
      <w:r>
        <w:rPr>
          <w:rFonts w:eastAsia="Times New Roman"/>
          <w:spacing w:val="-1"/>
        </w:rPr>
        <w:t xml:space="preserve">№  </w:t>
      </w:r>
      <w:r w:rsidR="00E62658">
        <w:rPr>
          <w:rFonts w:eastAsia="Times New Roman"/>
          <w:spacing w:val="-1"/>
        </w:rPr>
        <w:t>11</w:t>
      </w:r>
      <w:proofErr w:type="gramEnd"/>
      <w:r w:rsidR="00E62658">
        <w:rPr>
          <w:rFonts w:eastAsia="Times New Roman"/>
          <w:spacing w:val="-1"/>
        </w:rPr>
        <w:t xml:space="preserve">-ОД </w:t>
      </w:r>
      <w:r>
        <w:rPr>
          <w:rFonts w:eastAsia="Times New Roman"/>
          <w:spacing w:val="-1"/>
        </w:rPr>
        <w:t xml:space="preserve">от </w:t>
      </w:r>
      <w:r w:rsidR="00E62658">
        <w:rPr>
          <w:rFonts w:eastAsia="Times New Roman"/>
          <w:spacing w:val="-1"/>
        </w:rPr>
        <w:t>01.09.</w:t>
      </w:r>
      <w:r>
        <w:rPr>
          <w:rFonts w:eastAsia="Times New Roman"/>
          <w:spacing w:val="-1"/>
        </w:rPr>
        <w:t xml:space="preserve"> 202</w:t>
      </w:r>
      <w:r w:rsidR="00E62658">
        <w:rPr>
          <w:rFonts w:eastAsia="Times New Roman"/>
          <w:spacing w:val="-1"/>
        </w:rPr>
        <w:t>0</w:t>
      </w:r>
      <w:r w:rsidR="00143BFE">
        <w:rPr>
          <w:rFonts w:eastAsia="Times New Roman"/>
          <w:spacing w:val="-1"/>
        </w:rPr>
        <w:t xml:space="preserve"> г.</w:t>
      </w:r>
    </w:p>
    <w:p w:rsidR="00143BFE" w:rsidRDefault="00143BFE">
      <w:pPr>
        <w:shd w:val="clear" w:color="auto" w:fill="FFFFFF"/>
        <w:spacing w:line="274" w:lineRule="exact"/>
        <w:ind w:left="158"/>
        <w:rPr>
          <w:rFonts w:eastAsia="Times New Roman"/>
          <w:b/>
          <w:bCs/>
          <w:spacing w:val="-1"/>
          <w:sz w:val="24"/>
          <w:szCs w:val="24"/>
        </w:rPr>
      </w:pPr>
    </w:p>
    <w:p w:rsidR="00143BFE" w:rsidRDefault="00143BFE">
      <w:pPr>
        <w:shd w:val="clear" w:color="auto" w:fill="FFFFFF"/>
        <w:spacing w:line="274" w:lineRule="exact"/>
        <w:ind w:left="158"/>
        <w:rPr>
          <w:rFonts w:eastAsia="Times New Roman"/>
          <w:b/>
          <w:bCs/>
          <w:spacing w:val="-1"/>
          <w:sz w:val="24"/>
          <w:szCs w:val="24"/>
        </w:rPr>
      </w:pPr>
    </w:p>
    <w:p w:rsidR="00143BFE" w:rsidRDefault="00143BFE">
      <w:pPr>
        <w:shd w:val="clear" w:color="auto" w:fill="FFFFFF"/>
        <w:spacing w:line="274" w:lineRule="exact"/>
        <w:ind w:left="158"/>
      </w:pPr>
      <w:r>
        <w:rPr>
          <w:rFonts w:eastAsia="Times New Roman"/>
          <w:b/>
          <w:bCs/>
          <w:spacing w:val="-1"/>
          <w:sz w:val="24"/>
          <w:szCs w:val="24"/>
        </w:rPr>
        <w:t>Программа помощи учителям, имеющим профессиональные проблемы и дефициты</w:t>
      </w:r>
    </w:p>
    <w:p w:rsidR="00143BFE" w:rsidRDefault="00143BFE">
      <w:pPr>
        <w:shd w:val="clear" w:color="auto" w:fill="FFFFFF"/>
        <w:spacing w:line="274" w:lineRule="exact"/>
        <w:ind w:left="173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 рамках плана мероприятий повышения объективности оценивания образовательных</w:t>
      </w:r>
    </w:p>
    <w:p w:rsidR="00143BFE" w:rsidRDefault="00143BFE">
      <w:pPr>
        <w:shd w:val="clear" w:color="auto" w:fill="FFFFFF"/>
        <w:spacing w:line="274" w:lineRule="exact"/>
        <w:ind w:left="67"/>
        <w:jc w:val="center"/>
      </w:pPr>
      <w:r>
        <w:rPr>
          <w:rFonts w:eastAsia="Times New Roman"/>
          <w:sz w:val="24"/>
          <w:szCs w:val="24"/>
        </w:rPr>
        <w:t>результатов на 202</w:t>
      </w:r>
      <w:r w:rsidR="00E62658">
        <w:rPr>
          <w:rFonts w:eastAsia="Times New Roman"/>
          <w:sz w:val="24"/>
          <w:szCs w:val="24"/>
        </w:rPr>
        <w:t>0</w:t>
      </w:r>
      <w:r w:rsidR="00A01377">
        <w:rPr>
          <w:rFonts w:eastAsia="Times New Roman"/>
          <w:sz w:val="24"/>
          <w:szCs w:val="24"/>
        </w:rPr>
        <w:t xml:space="preserve"> - 202</w:t>
      </w:r>
      <w:r w:rsidR="00E62658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учебный год)</w:t>
      </w:r>
    </w:p>
    <w:p w:rsidR="00143BFE" w:rsidRDefault="00143BFE">
      <w:pPr>
        <w:shd w:val="clear" w:color="auto" w:fill="FFFFFF"/>
        <w:spacing w:before="235" w:line="278" w:lineRule="exact"/>
        <w:ind w:left="10" w:right="1152"/>
      </w:pPr>
      <w:r>
        <w:rPr>
          <w:rFonts w:eastAsia="Times New Roman"/>
          <w:spacing w:val="-1"/>
          <w:sz w:val="24"/>
          <w:szCs w:val="24"/>
        </w:rPr>
        <w:t xml:space="preserve">Цель: оказание помощи педагогам, имеющим профессиональные затруднения </w:t>
      </w:r>
      <w:r>
        <w:rPr>
          <w:rFonts w:eastAsia="Times New Roman"/>
          <w:sz w:val="24"/>
          <w:szCs w:val="24"/>
        </w:rPr>
        <w:t>(профессиональные дефициты)</w:t>
      </w:r>
    </w:p>
    <w:p w:rsidR="00143BFE" w:rsidRDefault="00143BFE">
      <w:pPr>
        <w:shd w:val="clear" w:color="auto" w:fill="FFFFFF"/>
        <w:spacing w:before="235" w:line="274" w:lineRule="exact"/>
      </w:pPr>
      <w:r>
        <w:rPr>
          <w:rFonts w:eastAsia="Times New Roman"/>
          <w:spacing w:val="-2"/>
          <w:sz w:val="24"/>
          <w:szCs w:val="24"/>
        </w:rPr>
        <w:t>Мероприятия:</w:t>
      </w:r>
    </w:p>
    <w:p w:rsidR="00143BFE" w:rsidRDefault="00143BFE" w:rsidP="00143BFE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274" w:lineRule="exact"/>
        <w:ind w:left="5"/>
        <w:rPr>
          <w:spacing w:val="-2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диагностика профессиональных дефицитов;</w:t>
      </w:r>
    </w:p>
    <w:p w:rsidR="00143BFE" w:rsidRDefault="00143BFE" w:rsidP="00143BFE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274" w:lineRule="exact"/>
        <w:ind w:left="5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оставление плана по коррекции затруднений педагогов;</w:t>
      </w:r>
    </w:p>
    <w:p w:rsidR="00143BFE" w:rsidRDefault="00143BFE" w:rsidP="00143BFE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274" w:lineRule="exact"/>
        <w:ind w:left="5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индивидуального плана профессионального развития педагогами;</w:t>
      </w:r>
    </w:p>
    <w:p w:rsidR="00143BFE" w:rsidRDefault="00143BFE" w:rsidP="00143BFE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274" w:lineRule="exact"/>
        <w:ind w:left="5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организация методической работы по данному направлению:</w:t>
      </w:r>
    </w:p>
    <w:p w:rsidR="00143BFE" w:rsidRDefault="00143BFE">
      <w:pPr>
        <w:shd w:val="clear" w:color="auto" w:fill="FFFFFF"/>
        <w:tabs>
          <w:tab w:val="left" w:pos="322"/>
        </w:tabs>
        <w:spacing w:line="274" w:lineRule="exact"/>
        <w:ind w:left="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обеспечение психолого-педагогической подготовленности учителей в соответствии с</w:t>
      </w:r>
    </w:p>
    <w:p w:rsidR="00143BFE" w:rsidRDefault="00143BFE">
      <w:pPr>
        <w:shd w:val="clear" w:color="auto" w:fill="FFFFFF"/>
        <w:spacing w:line="274" w:lineRule="exact"/>
        <w:ind w:left="451"/>
      </w:pPr>
      <w:r>
        <w:rPr>
          <w:rFonts w:eastAsia="Times New Roman"/>
          <w:spacing w:val="-1"/>
          <w:sz w:val="24"/>
          <w:szCs w:val="24"/>
        </w:rPr>
        <w:t>современными требованиями;</w:t>
      </w:r>
    </w:p>
    <w:p w:rsidR="00143BFE" w:rsidRDefault="00143BFE">
      <w:pPr>
        <w:shd w:val="clear" w:color="auto" w:fill="FFFFFF"/>
        <w:tabs>
          <w:tab w:val="left" w:pos="322"/>
        </w:tabs>
        <w:spacing w:line="274" w:lineRule="exact"/>
        <w:ind w:left="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осмысление методологических аспектов проведения и результатов комплексного</w:t>
      </w:r>
    </w:p>
    <w:p w:rsidR="00143BFE" w:rsidRDefault="00143BFE">
      <w:pPr>
        <w:shd w:val="clear" w:color="auto" w:fill="FFFFFF"/>
        <w:spacing w:line="274" w:lineRule="exact"/>
        <w:ind w:left="451"/>
      </w:pPr>
      <w:r>
        <w:rPr>
          <w:rFonts w:eastAsia="Times New Roman"/>
          <w:sz w:val="24"/>
          <w:szCs w:val="24"/>
        </w:rPr>
        <w:t>анализа результатов процеду</w:t>
      </w:r>
      <w:r w:rsidR="00A01377">
        <w:rPr>
          <w:rFonts w:eastAsia="Times New Roman"/>
          <w:sz w:val="24"/>
          <w:szCs w:val="24"/>
        </w:rPr>
        <w:t>р оценки качества образования ВПР</w:t>
      </w:r>
      <w:r>
        <w:rPr>
          <w:rFonts w:eastAsia="Times New Roman"/>
          <w:sz w:val="24"/>
          <w:szCs w:val="24"/>
        </w:rPr>
        <w:t>;</w:t>
      </w:r>
    </w:p>
    <w:p w:rsidR="00143BFE" w:rsidRDefault="00143BFE" w:rsidP="00143BFE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развитие, обновление и обеспечение доступности информации для учителей;</w:t>
      </w:r>
    </w:p>
    <w:p w:rsidR="00143BFE" w:rsidRDefault="00143BFE" w:rsidP="00143BFE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участие в курсах повышения квалификации;</w:t>
      </w:r>
    </w:p>
    <w:p w:rsidR="00143BFE" w:rsidRDefault="00143BFE">
      <w:pPr>
        <w:shd w:val="clear" w:color="auto" w:fill="FFFFFF"/>
        <w:tabs>
          <w:tab w:val="left" w:pos="437"/>
        </w:tabs>
        <w:spacing w:line="274" w:lineRule="exact"/>
        <w:ind w:left="437" w:right="768" w:hanging="432"/>
      </w:pPr>
      <w:r>
        <w:rPr>
          <w:spacing w:val="-18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организация и проведение мероприятий по данной теме, организация участия во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внешкольных мероприятиях;</w:t>
      </w:r>
    </w:p>
    <w:p w:rsidR="00143BFE" w:rsidRDefault="00143BFE">
      <w:pPr>
        <w:shd w:val="clear" w:color="auto" w:fill="FFFFFF"/>
      </w:pPr>
      <w:r>
        <w:rPr>
          <w:spacing w:val="-4"/>
          <w:sz w:val="24"/>
          <w:szCs w:val="24"/>
        </w:rPr>
        <w:t xml:space="preserve">6.  </w:t>
      </w:r>
      <w:r>
        <w:rPr>
          <w:rFonts w:eastAsia="Times New Roman"/>
          <w:spacing w:val="-4"/>
          <w:sz w:val="24"/>
          <w:szCs w:val="24"/>
        </w:rPr>
        <w:t>внутришкольное обучение и самообразование учителей школы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518"/>
        <w:gridCol w:w="3427"/>
        <w:gridCol w:w="1997"/>
      </w:tblGrid>
      <w:tr w:rsidR="00143BFE">
        <w:trPr>
          <w:trHeight w:hRule="exact" w:val="8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left="226" w:right="23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Направления деятельности, </w:t>
            </w: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ind w:left="643"/>
            </w:pPr>
            <w:r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lef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>Ответственный</w:t>
            </w:r>
          </w:p>
          <w:p w:rsidR="00143BFE" w:rsidRDefault="00143BFE">
            <w:pPr>
              <w:shd w:val="clear" w:color="auto" w:fill="FFFFFF"/>
              <w:spacing w:line="274" w:lineRule="exact"/>
              <w:ind w:left="86" w:right="96"/>
            </w:pPr>
            <w:r>
              <w:rPr>
                <w:rFonts w:eastAsia="Times New Roman"/>
                <w:sz w:val="24"/>
                <w:szCs w:val="24"/>
              </w:rPr>
              <w:t>исполнитель, соисполнители</w:t>
            </w:r>
          </w:p>
        </w:tc>
      </w:tr>
      <w:tr w:rsidR="00143BFE">
        <w:trPr>
          <w:trHeight w:hRule="exact" w:val="278"/>
        </w:trPr>
        <w:tc>
          <w:tcPr>
            <w:tcW w:w="9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ind w:left="1118"/>
            </w:pPr>
            <w:r>
              <w:rPr>
                <w:spacing w:val="-1"/>
                <w:sz w:val="24"/>
                <w:szCs w:val="24"/>
                <w:u w:val="single"/>
              </w:rPr>
              <w:t xml:space="preserve">1. </w:t>
            </w:r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Определение профессио</w:t>
            </w:r>
            <w:r>
              <w:rPr>
                <w:rFonts w:eastAsia="Times New Roman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альных проблем, затруднений педагогов</w:t>
            </w:r>
          </w:p>
        </w:tc>
      </w:tr>
      <w:tr w:rsidR="00143BFE">
        <w:trPr>
          <w:trHeight w:hRule="exact" w:val="32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Диагностика профессиональных затруднений (профессиональных </w:t>
            </w:r>
            <w:r>
              <w:rPr>
                <w:rFonts w:eastAsia="Times New Roman"/>
                <w:sz w:val="24"/>
                <w:szCs w:val="24"/>
              </w:rPr>
              <w:t xml:space="preserve">дефицитов): самоанализ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самооценка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внешняя оценка. Анкетирование, развернутые беседы в рамках заседаний методических объединений по вопросу определения профессиональных затруднений по объективности оценивания образовательных результатов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 w:rsidP="00A01377">
            <w:pPr>
              <w:shd w:val="clear" w:color="auto" w:fill="FFFFFF"/>
              <w:spacing w:line="269" w:lineRule="exact"/>
              <w:ind w:right="437"/>
            </w:pPr>
            <w:r>
              <w:rPr>
                <w:rFonts w:eastAsia="Times New Roman"/>
                <w:sz w:val="24"/>
                <w:szCs w:val="24"/>
              </w:rPr>
              <w:t xml:space="preserve">Руководители </w:t>
            </w:r>
            <w:r w:rsidR="00A01377">
              <w:rPr>
                <w:rFonts w:eastAsia="Times New Roman"/>
                <w:sz w:val="24"/>
                <w:szCs w:val="24"/>
              </w:rPr>
              <w:t>Ш</w:t>
            </w:r>
            <w:r>
              <w:rPr>
                <w:rFonts w:eastAsia="Times New Roman"/>
                <w:sz w:val="24"/>
                <w:szCs w:val="24"/>
              </w:rPr>
              <w:t xml:space="preserve">МО, </w:t>
            </w:r>
            <w:r w:rsidR="00A0137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43BFE" w:rsidTr="00143BFE">
        <w:trPr>
          <w:trHeight w:hRule="exact" w:val="12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Назначение наставников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8" w:lineRule="exact"/>
              <w:ind w:right="614"/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43BFE">
        <w:trPr>
          <w:trHeight w:hRule="exact" w:val="11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403"/>
            </w:pPr>
            <w:r>
              <w:rPr>
                <w:rFonts w:eastAsia="Times New Roman"/>
                <w:sz w:val="24"/>
                <w:szCs w:val="24"/>
              </w:rPr>
              <w:t xml:space="preserve">Самоанализ результатов диагностики, разработка индивидуального плана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профессионального развития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</w:tbl>
    <w:p w:rsidR="00A01377" w:rsidRDefault="00A01377">
      <w:pPr>
        <w:shd w:val="clear" w:color="auto" w:fill="FFFFFF"/>
        <w:spacing w:before="5"/>
        <w:ind w:left="1046"/>
        <w:rPr>
          <w:rFonts w:eastAsia="Times New Roman"/>
          <w:spacing w:val="-1"/>
          <w:sz w:val="24"/>
          <w:szCs w:val="24"/>
        </w:rPr>
      </w:pPr>
    </w:p>
    <w:p w:rsidR="00A01377" w:rsidRDefault="00A01377">
      <w:pPr>
        <w:shd w:val="clear" w:color="auto" w:fill="FFFFFF"/>
        <w:spacing w:before="5"/>
        <w:ind w:left="1046"/>
        <w:rPr>
          <w:rFonts w:eastAsia="Times New Roman"/>
          <w:spacing w:val="-1"/>
          <w:sz w:val="24"/>
          <w:szCs w:val="24"/>
        </w:rPr>
      </w:pPr>
    </w:p>
    <w:p w:rsidR="00A01377" w:rsidRDefault="00A01377">
      <w:pPr>
        <w:shd w:val="clear" w:color="auto" w:fill="FFFFFF"/>
        <w:spacing w:before="5"/>
        <w:ind w:left="1046"/>
        <w:rPr>
          <w:rFonts w:eastAsia="Times New Roman"/>
          <w:spacing w:val="-1"/>
          <w:sz w:val="24"/>
          <w:szCs w:val="24"/>
        </w:rPr>
      </w:pPr>
    </w:p>
    <w:p w:rsidR="00A01377" w:rsidRDefault="00A01377">
      <w:pPr>
        <w:shd w:val="clear" w:color="auto" w:fill="FFFFFF"/>
        <w:spacing w:before="5"/>
        <w:ind w:left="1046"/>
        <w:rPr>
          <w:rFonts w:eastAsia="Times New Roman"/>
          <w:spacing w:val="-1"/>
          <w:sz w:val="24"/>
          <w:szCs w:val="24"/>
        </w:rPr>
      </w:pPr>
    </w:p>
    <w:p w:rsidR="00E62658" w:rsidRDefault="00E62658">
      <w:pPr>
        <w:shd w:val="clear" w:color="auto" w:fill="FFFFFF"/>
        <w:spacing w:before="5"/>
        <w:ind w:left="1046"/>
        <w:rPr>
          <w:rFonts w:eastAsia="Times New Roman"/>
          <w:spacing w:val="-1"/>
          <w:sz w:val="24"/>
          <w:szCs w:val="24"/>
        </w:rPr>
      </w:pPr>
      <w:bookmarkStart w:id="0" w:name="_GoBack"/>
      <w:bookmarkEnd w:id="0"/>
    </w:p>
    <w:p w:rsidR="00143BFE" w:rsidRDefault="00143BFE">
      <w:pPr>
        <w:shd w:val="clear" w:color="auto" w:fill="FFFFFF"/>
        <w:spacing w:before="5"/>
        <w:ind w:left="1046"/>
      </w:pPr>
      <w:r>
        <w:rPr>
          <w:rFonts w:eastAsia="Times New Roman"/>
          <w:spacing w:val="-1"/>
          <w:sz w:val="24"/>
          <w:szCs w:val="24"/>
        </w:rPr>
        <w:lastRenderedPageBreak/>
        <w:t>Мероприятия, направленные на устранение выявленных затруднений, проблем</w:t>
      </w:r>
    </w:p>
    <w:p w:rsidR="00A01377" w:rsidRDefault="00A01377">
      <w:pPr>
        <w:shd w:val="clear" w:color="auto" w:fill="FFFFFF"/>
        <w:spacing w:before="5"/>
        <w:ind w:left="104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518"/>
        <w:gridCol w:w="3427"/>
        <w:gridCol w:w="1997"/>
      </w:tblGrid>
      <w:tr w:rsidR="00143BFE">
        <w:trPr>
          <w:trHeight w:hRule="exact" w:val="1118"/>
        </w:trPr>
        <w:tc>
          <w:tcPr>
            <w:tcW w:w="9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77" w:rsidRDefault="00143BFE" w:rsidP="00A01377">
            <w:pPr>
              <w:shd w:val="clear" w:color="auto" w:fill="FFFFFF"/>
              <w:spacing w:line="274" w:lineRule="exact"/>
              <w:ind w:right="168" w:firstLine="259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Изучение методологии проведения и результатов комплексного анализа результатов </w:t>
            </w:r>
            <w:r>
              <w:rPr>
                <w:rFonts w:eastAsia="Times New Roman"/>
                <w:sz w:val="24"/>
                <w:szCs w:val="24"/>
              </w:rPr>
              <w:t>процеду</w:t>
            </w:r>
            <w:r w:rsidR="00A01377">
              <w:rPr>
                <w:rFonts w:eastAsia="Times New Roman"/>
                <w:sz w:val="24"/>
                <w:szCs w:val="24"/>
              </w:rPr>
              <w:t>р оценки качества образования ВПР.</w:t>
            </w:r>
          </w:p>
          <w:p w:rsidR="00143BFE" w:rsidRDefault="00143BFE" w:rsidP="00A01377">
            <w:pPr>
              <w:shd w:val="clear" w:color="auto" w:fill="FFFFFF"/>
              <w:spacing w:line="274" w:lineRule="exact"/>
              <w:ind w:right="168" w:firstLine="259"/>
            </w:pPr>
            <w:r>
              <w:rPr>
                <w:rFonts w:eastAsia="Times New Roman"/>
                <w:sz w:val="24"/>
                <w:szCs w:val="24"/>
              </w:rPr>
              <w:t>Цель: устранение затруднений, связанных со слабым владением методикой проведения комплексного анализа результатов процедур оценки качества образования</w:t>
            </w:r>
          </w:p>
        </w:tc>
      </w:tr>
      <w:tr w:rsidR="00143BFE" w:rsidTr="00143BFE">
        <w:trPr>
          <w:trHeight w:hRule="exact" w:val="157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298"/>
            </w:pPr>
            <w:r>
              <w:rPr>
                <w:rFonts w:eastAsia="Times New Roman"/>
                <w:sz w:val="24"/>
                <w:szCs w:val="24"/>
              </w:rPr>
              <w:t xml:space="preserve">Изучение методологии проведения комплексного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анализа результатов процедур оценки качества образования и </w:t>
            </w: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октябрь/январь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69" w:lineRule="exact"/>
              <w:ind w:right="331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Зам. директора </w:t>
            </w: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143BFE">
        <w:trPr>
          <w:trHeight w:hRule="exact" w:val="11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 w:rsidP="00A01377">
            <w:pPr>
              <w:shd w:val="clear" w:color="auto" w:fill="FFFFFF"/>
              <w:spacing w:line="274" w:lineRule="exact"/>
              <w:ind w:right="28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Изучение анализа результатов </w:t>
            </w:r>
            <w:r>
              <w:rPr>
                <w:rFonts w:eastAsia="Times New Roman"/>
                <w:sz w:val="24"/>
                <w:szCs w:val="24"/>
              </w:rPr>
              <w:t>процедур оценки качества образования и</w:t>
            </w:r>
            <w:r w:rsidR="00A01377">
              <w:rPr>
                <w:rFonts w:eastAsia="Times New Roman"/>
                <w:sz w:val="24"/>
                <w:szCs w:val="24"/>
              </w:rPr>
              <w:t xml:space="preserve"> ВПР</w:t>
            </w:r>
            <w:r>
              <w:rPr>
                <w:rFonts w:eastAsia="Times New Roman"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педагоги,</w:t>
            </w:r>
          </w:p>
          <w:p w:rsidR="00143BFE" w:rsidRDefault="00143BF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зам. директора</w:t>
            </w:r>
          </w:p>
          <w:p w:rsidR="00143BFE" w:rsidRDefault="00143BF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143BFE">
        <w:trPr>
          <w:trHeight w:hRule="exact" w:val="194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 xml:space="preserve">Изучение федерального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регионального, муниципального </w:t>
            </w:r>
            <w:r>
              <w:rPr>
                <w:rFonts w:eastAsia="Times New Roman"/>
                <w:sz w:val="24"/>
                <w:szCs w:val="24"/>
              </w:rPr>
              <w:t>планов повышения</w:t>
            </w:r>
          </w:p>
          <w:p w:rsidR="00143BFE" w:rsidRDefault="00143BFE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объективности образовательных </w:t>
            </w:r>
            <w:r>
              <w:rPr>
                <w:rFonts w:eastAsia="Times New Roman"/>
                <w:sz w:val="24"/>
                <w:szCs w:val="24"/>
              </w:rPr>
              <w:t>результатов обучающихся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педагоги,</w:t>
            </w:r>
          </w:p>
          <w:p w:rsidR="00143BFE" w:rsidRDefault="00143BF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зам. директора</w:t>
            </w:r>
          </w:p>
          <w:p w:rsidR="00143BFE" w:rsidRDefault="00143BF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143BFE">
        <w:trPr>
          <w:trHeight w:hRule="exact" w:val="1109"/>
        </w:trPr>
        <w:tc>
          <w:tcPr>
            <w:tcW w:w="9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</w:pPr>
            <w:r>
              <w:rPr>
                <w:spacing w:val="-3"/>
                <w:sz w:val="24"/>
                <w:szCs w:val="24"/>
              </w:rPr>
              <w:t xml:space="preserve">3.         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Меры по повышению компетентности педагогических кадров по вопросам</w:t>
            </w:r>
          </w:p>
          <w:p w:rsidR="00143BFE" w:rsidRDefault="00143BFE">
            <w:pPr>
              <w:shd w:val="clear" w:color="auto" w:fill="FFFFFF"/>
              <w:spacing w:line="274" w:lineRule="exact"/>
              <w:ind w:right="638" w:firstLine="2462"/>
            </w:pPr>
            <w:r>
              <w:rPr>
                <w:rFonts w:eastAsia="Times New Roman"/>
                <w:sz w:val="24"/>
                <w:szCs w:val="24"/>
              </w:rPr>
              <w:t xml:space="preserve">оценивания образовательных результатов обучающихся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Цель: устранение затруднений, связанных с вопросами оценивания образовательных </w:t>
            </w:r>
            <w:r>
              <w:rPr>
                <w:rFonts w:eastAsia="Times New Roman"/>
                <w:sz w:val="24"/>
                <w:szCs w:val="24"/>
                <w:u w:val="single"/>
              </w:rPr>
              <w:t>резу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  <w:u w:val="single"/>
              </w:rPr>
              <w:t>ьтатов обучающихся</w:t>
            </w:r>
          </w:p>
        </w:tc>
      </w:tr>
      <w:tr w:rsidR="00143BFE">
        <w:trPr>
          <w:trHeight w:hRule="exact" w:val="139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35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Оформление заявки на курсы повышении квалификации по </w:t>
            </w:r>
            <w:r>
              <w:rPr>
                <w:rFonts w:eastAsia="Times New Roman"/>
                <w:sz w:val="24"/>
                <w:szCs w:val="24"/>
              </w:rPr>
              <w:t xml:space="preserve">вопросам анализа и использования результатов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614"/>
            </w:pPr>
            <w:r>
              <w:rPr>
                <w:rFonts w:eastAsia="Times New Roman"/>
                <w:sz w:val="24"/>
                <w:szCs w:val="24"/>
              </w:rPr>
              <w:t>заместители директора</w:t>
            </w:r>
          </w:p>
        </w:tc>
      </w:tr>
      <w:tr w:rsidR="00143BFE">
        <w:trPr>
          <w:trHeight w:hRule="exact" w:val="22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173"/>
            </w:pPr>
            <w:r>
              <w:rPr>
                <w:rFonts w:eastAsia="Times New Roman"/>
                <w:sz w:val="24"/>
                <w:szCs w:val="24"/>
              </w:rPr>
              <w:t xml:space="preserve">Обсуждение методологии проведения комплексного анализа результатов процедур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оценки качес</w:t>
            </w:r>
            <w:r w:rsidR="00A01377">
              <w:rPr>
                <w:rFonts w:eastAsia="Times New Roman"/>
                <w:spacing w:val="-2"/>
                <w:sz w:val="24"/>
                <w:szCs w:val="24"/>
              </w:rPr>
              <w:t xml:space="preserve">тва образования </w:t>
            </w:r>
            <w:proofErr w:type="gramStart"/>
            <w:r w:rsidR="00A01377">
              <w:rPr>
                <w:rFonts w:eastAsia="Times New Roman"/>
                <w:spacing w:val="-2"/>
                <w:sz w:val="24"/>
                <w:szCs w:val="24"/>
              </w:rPr>
              <w:t xml:space="preserve">ВПР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педсоветах, заседаниях </w:t>
            </w:r>
            <w:r>
              <w:rPr>
                <w:rFonts w:eastAsia="Times New Roman"/>
                <w:sz w:val="24"/>
                <w:szCs w:val="24"/>
              </w:rPr>
              <w:t>школьных методических объединений по качеству образования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451"/>
            </w:pPr>
            <w:r>
              <w:rPr>
                <w:rFonts w:eastAsia="Times New Roman"/>
                <w:sz w:val="24"/>
                <w:szCs w:val="24"/>
              </w:rPr>
              <w:t>заместители директора, руководители МО</w:t>
            </w:r>
          </w:p>
        </w:tc>
      </w:tr>
      <w:tr w:rsidR="00143BFE">
        <w:trPr>
          <w:trHeight w:hRule="exact" w:val="228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 w:rsidP="00A0137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Участие руководящих и педагогических работников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вебинарах, семинарах, заседаниях </w:t>
            </w:r>
            <w:r>
              <w:rPr>
                <w:rFonts w:eastAsia="Times New Roman"/>
                <w:sz w:val="24"/>
                <w:szCs w:val="24"/>
              </w:rPr>
              <w:t xml:space="preserve">районных методических объединений и т.д. по организации подготовки к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проведению оценочных процедур </w:t>
            </w:r>
            <w:r w:rsidR="00A01377">
              <w:rPr>
                <w:rFonts w:eastAsia="Times New Roman"/>
                <w:sz w:val="24"/>
                <w:szCs w:val="24"/>
              </w:rPr>
              <w:t>ВПР</w:t>
            </w:r>
            <w:r>
              <w:rPr>
                <w:rFonts w:eastAsia="Times New Roman"/>
                <w:sz w:val="24"/>
                <w:szCs w:val="24"/>
              </w:rPr>
              <w:t>, обучающих мероприятий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451"/>
            </w:pPr>
            <w:r>
              <w:rPr>
                <w:rFonts w:eastAsia="Times New Roman"/>
                <w:sz w:val="24"/>
                <w:szCs w:val="24"/>
              </w:rPr>
              <w:t>заместители директора, руководители МО, педагоги</w:t>
            </w:r>
          </w:p>
        </w:tc>
      </w:tr>
      <w:tr w:rsidR="00143BFE">
        <w:trPr>
          <w:trHeight w:hRule="exact" w:val="11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42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Консультирование учителей, </w:t>
            </w:r>
            <w:r>
              <w:rPr>
                <w:rFonts w:eastAsia="Times New Roman"/>
                <w:sz w:val="24"/>
                <w:szCs w:val="24"/>
              </w:rPr>
              <w:t>разработка рекомендаций, памяток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69" w:lineRule="exact"/>
              <w:ind w:right="451"/>
            </w:pPr>
            <w:r>
              <w:rPr>
                <w:rFonts w:eastAsia="Times New Roman"/>
                <w:sz w:val="24"/>
                <w:szCs w:val="24"/>
              </w:rPr>
              <w:t>заместители директора, руководители МО</w:t>
            </w:r>
          </w:p>
        </w:tc>
      </w:tr>
    </w:tbl>
    <w:p w:rsidR="00143BFE" w:rsidRDefault="00143BFE">
      <w:pPr>
        <w:shd w:val="clear" w:color="auto" w:fill="FFFFFF"/>
        <w:spacing w:before="53" w:line="274" w:lineRule="exact"/>
        <w:ind w:left="14"/>
        <w:rPr>
          <w:rFonts w:eastAsia="Times New Roman"/>
          <w:spacing w:val="-1"/>
          <w:sz w:val="24"/>
          <w:szCs w:val="24"/>
        </w:rPr>
      </w:pPr>
    </w:p>
    <w:p w:rsidR="00143BFE" w:rsidRDefault="00143BFE">
      <w:pPr>
        <w:shd w:val="clear" w:color="auto" w:fill="FFFFFF"/>
        <w:spacing w:before="53" w:line="274" w:lineRule="exact"/>
        <w:ind w:left="14"/>
        <w:rPr>
          <w:rFonts w:eastAsia="Times New Roman"/>
          <w:spacing w:val="-1"/>
          <w:sz w:val="24"/>
          <w:szCs w:val="24"/>
        </w:rPr>
      </w:pPr>
    </w:p>
    <w:p w:rsidR="00143BFE" w:rsidRDefault="00143BFE">
      <w:pPr>
        <w:shd w:val="clear" w:color="auto" w:fill="FFFFFF"/>
        <w:spacing w:before="53" w:line="274" w:lineRule="exact"/>
        <w:ind w:left="14"/>
      </w:pPr>
      <w:r>
        <w:rPr>
          <w:rFonts w:eastAsia="Times New Roman"/>
          <w:spacing w:val="-1"/>
          <w:sz w:val="24"/>
          <w:szCs w:val="24"/>
        </w:rPr>
        <w:t>Меры по повышению объективности оценивания образовательных результатов</w:t>
      </w:r>
    </w:p>
    <w:p w:rsidR="00143BFE" w:rsidRDefault="00143BFE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обучающихся</w:t>
      </w:r>
    </w:p>
    <w:p w:rsidR="00143BFE" w:rsidRDefault="00143BFE">
      <w:pPr>
        <w:shd w:val="clear" w:color="auto" w:fill="FFFFFF"/>
        <w:spacing w:line="274" w:lineRule="exact"/>
        <w:ind w:left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Цель: устранение затруднений, связанных с вопросами анализа результатов</w:t>
      </w:r>
    </w:p>
    <w:p w:rsidR="00143BFE" w:rsidRDefault="00143BFE">
      <w:pPr>
        <w:shd w:val="clear" w:color="auto" w:fill="FFFFFF"/>
        <w:spacing w:line="274" w:lineRule="exact"/>
        <w:ind w:left="1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518"/>
        <w:gridCol w:w="3427"/>
        <w:gridCol w:w="1997"/>
      </w:tblGrid>
      <w:tr w:rsidR="00143BFE">
        <w:trPr>
          <w:trHeight w:hRule="exact" w:val="11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 w:rsidP="00A01377">
            <w:pPr>
              <w:shd w:val="clear" w:color="auto" w:fill="FFFFFF"/>
              <w:spacing w:line="274" w:lineRule="exact"/>
              <w:ind w:right="298" w:hanging="5"/>
            </w:pPr>
            <w:r>
              <w:rPr>
                <w:rFonts w:eastAsia="Times New Roman"/>
                <w:sz w:val="24"/>
                <w:szCs w:val="24"/>
              </w:rPr>
              <w:t xml:space="preserve">Выполнение комплексного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анализа результатов процедур оценки качества образования/ </w:t>
            </w:r>
            <w:r w:rsidR="00A01377"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август/сентябрь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8" w:lineRule="exact"/>
              <w:ind w:right="451"/>
            </w:pPr>
            <w:r>
              <w:rPr>
                <w:rFonts w:eastAsia="Times New Roman"/>
                <w:sz w:val="24"/>
                <w:szCs w:val="24"/>
              </w:rPr>
              <w:t>руководители МО, педагоги</w:t>
            </w:r>
          </w:p>
        </w:tc>
      </w:tr>
      <w:tr w:rsidR="00143BFE" w:rsidTr="00143BFE">
        <w:trPr>
          <w:trHeight w:hRule="exact" w:val="24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106" w:hanging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Участие в проведении проверки </w:t>
            </w:r>
            <w:r>
              <w:rPr>
                <w:rFonts w:eastAsia="Times New Roman"/>
                <w:sz w:val="24"/>
                <w:szCs w:val="24"/>
              </w:rPr>
              <w:t xml:space="preserve">работ: участников ВПР, школьного этапа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участников муниципальных диагностических работ,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репетиционного сочинения на </w:t>
            </w:r>
            <w:r>
              <w:rPr>
                <w:rFonts w:eastAsia="Times New Roman"/>
                <w:sz w:val="24"/>
                <w:szCs w:val="24"/>
              </w:rPr>
              <w:t>уровне ОО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4" w:lineRule="exact"/>
              <w:ind w:right="264"/>
            </w:pPr>
            <w:r>
              <w:rPr>
                <w:rFonts w:eastAsia="Times New Roman"/>
                <w:sz w:val="24"/>
                <w:szCs w:val="24"/>
              </w:rPr>
              <w:t xml:space="preserve">Постоянно в соответствии с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графиком проведения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ВсОШ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 w:rsidR="00A01377">
              <w:rPr>
                <w:rFonts w:eastAsia="Times New Roman"/>
                <w:sz w:val="24"/>
                <w:szCs w:val="24"/>
              </w:rPr>
              <w:t xml:space="preserve">ВПР, </w:t>
            </w:r>
            <w:r>
              <w:rPr>
                <w:rFonts w:eastAsia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FE" w:rsidRDefault="00143BFE">
            <w:pPr>
              <w:shd w:val="clear" w:color="auto" w:fill="FFFFFF"/>
              <w:spacing w:line="278" w:lineRule="exact"/>
              <w:ind w:right="614"/>
            </w:pPr>
            <w:r>
              <w:rPr>
                <w:rFonts w:eastAsia="Times New Roman"/>
                <w:sz w:val="24"/>
                <w:szCs w:val="24"/>
              </w:rPr>
              <w:t>заместители директора</w:t>
            </w:r>
          </w:p>
        </w:tc>
      </w:tr>
    </w:tbl>
    <w:p w:rsidR="00143BFE" w:rsidRDefault="00143BFE"/>
    <w:sectPr w:rsidR="00143BFE" w:rsidSect="00A01377">
      <w:pgSz w:w="11909" w:h="16834"/>
      <w:pgMar w:top="1134" w:right="725" w:bottom="720" w:left="16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A34FEF2"/>
    <w:lvl w:ilvl="0">
      <w:numFmt w:val="bullet"/>
      <w:lvlText w:val="*"/>
      <w:lvlJc w:val="left"/>
    </w:lvl>
  </w:abstractNum>
  <w:abstractNum w:abstractNumId="1" w15:restartNumberingAfterBreak="0">
    <w:nsid w:val="75300408"/>
    <w:multiLevelType w:val="singleLevel"/>
    <w:tmpl w:val="B8AE75F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BFE"/>
    <w:rsid w:val="00143BFE"/>
    <w:rsid w:val="00345367"/>
    <w:rsid w:val="00A01377"/>
    <w:rsid w:val="00E6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A5326"/>
  <w15:docId w15:val="{BB11EDB4-C002-4FFE-8B52-D6D1F97F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Пользователь Asus</cp:lastModifiedBy>
  <cp:revision>3</cp:revision>
  <dcterms:created xsi:type="dcterms:W3CDTF">2022-03-28T05:28:00Z</dcterms:created>
  <dcterms:modified xsi:type="dcterms:W3CDTF">2022-04-04T03:14:00Z</dcterms:modified>
</cp:coreProperties>
</file>