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76" w:rsidRDefault="00836E76" w:rsidP="00836E7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67F7D">
        <w:rPr>
          <w:rFonts w:ascii="Times New Roman" w:hAnsi="Times New Roman" w:cs="Times New Roman"/>
          <w:b/>
          <w:sz w:val="24"/>
        </w:rPr>
        <w:t>Аннотаци</w:t>
      </w:r>
      <w:r>
        <w:rPr>
          <w:rFonts w:ascii="Times New Roman" w:hAnsi="Times New Roman" w:cs="Times New Roman"/>
          <w:b/>
          <w:sz w:val="24"/>
        </w:rPr>
        <w:t xml:space="preserve">я к рабочей программе по литературе </w:t>
      </w:r>
      <w:r w:rsidRPr="00B67F7D">
        <w:rPr>
          <w:rFonts w:ascii="Times New Roman" w:hAnsi="Times New Roman" w:cs="Times New Roman"/>
          <w:b/>
          <w:sz w:val="24"/>
        </w:rPr>
        <w:t xml:space="preserve">для </w:t>
      </w:r>
      <w:r>
        <w:rPr>
          <w:rFonts w:ascii="Times New Roman" w:hAnsi="Times New Roman" w:cs="Times New Roman"/>
          <w:b/>
          <w:sz w:val="24"/>
        </w:rPr>
        <w:t>10-11</w:t>
      </w:r>
      <w:r w:rsidRPr="00B67F7D">
        <w:rPr>
          <w:rFonts w:ascii="Times New Roman" w:hAnsi="Times New Roman" w:cs="Times New Roman"/>
          <w:b/>
          <w:sz w:val="24"/>
        </w:rPr>
        <w:t>классов</w:t>
      </w:r>
    </w:p>
    <w:p w:rsidR="00971096" w:rsidRPr="00B67F7D" w:rsidRDefault="00971096" w:rsidP="00836E7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(базовый уровень)</w:t>
      </w:r>
    </w:p>
    <w:p w:rsidR="00836E76" w:rsidRDefault="00836E76" w:rsidP="00836E76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836E76" w:rsidRPr="00B67F7D" w:rsidRDefault="00836E76" w:rsidP="00836E7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Рабочая программа по литературе для 10-11</w:t>
      </w:r>
      <w:r w:rsidRPr="00B67F7D">
        <w:rPr>
          <w:rFonts w:ascii="Times New Roman" w:hAnsi="Times New Roman" w:cs="Times New Roman"/>
          <w:sz w:val="24"/>
        </w:rPr>
        <w:t xml:space="preserve"> классов составлена в соответствии </w:t>
      </w:r>
      <w:proofErr w:type="gramStart"/>
      <w:r w:rsidRPr="00B67F7D">
        <w:rPr>
          <w:rFonts w:ascii="Times New Roman" w:hAnsi="Times New Roman" w:cs="Times New Roman"/>
          <w:sz w:val="24"/>
        </w:rPr>
        <w:t>с</w:t>
      </w:r>
      <w:proofErr w:type="gramEnd"/>
    </w:p>
    <w:p w:rsidR="00836E76" w:rsidRPr="006A2E26" w:rsidRDefault="00836E76" w:rsidP="00836E7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1. Приказом </w:t>
      </w:r>
      <w:proofErr w:type="spellStart"/>
      <w:r>
        <w:rPr>
          <w:rFonts w:ascii="Times New Roman" w:eastAsia="Calibri" w:hAnsi="Times New Roman" w:cs="Times New Roman"/>
        </w:rPr>
        <w:t>Минобрнауки</w:t>
      </w:r>
      <w:proofErr w:type="spellEnd"/>
      <w:r>
        <w:rPr>
          <w:rFonts w:ascii="Times New Roman" w:eastAsia="Calibri" w:hAnsi="Times New Roman" w:cs="Times New Roman"/>
        </w:rPr>
        <w:t xml:space="preserve"> РФ от 17.05.2012 № 413( ред</w:t>
      </w:r>
      <w:proofErr w:type="gramStart"/>
      <w:r>
        <w:rPr>
          <w:rFonts w:ascii="Times New Roman" w:eastAsia="Calibri" w:hAnsi="Times New Roman" w:cs="Times New Roman"/>
        </w:rPr>
        <w:t>.о</w:t>
      </w:r>
      <w:proofErr w:type="gramEnd"/>
      <w:r>
        <w:rPr>
          <w:rFonts w:ascii="Times New Roman" w:eastAsia="Calibri" w:hAnsi="Times New Roman" w:cs="Times New Roman"/>
        </w:rPr>
        <w:t>т 29.06.2017</w:t>
      </w:r>
      <w:r w:rsidRPr="006A2E26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«Об утверждении   </w:t>
      </w:r>
      <w:r w:rsidR="00721EE5">
        <w:rPr>
          <w:rFonts w:ascii="Times New Roman" w:eastAsia="Calibri" w:hAnsi="Times New Roman" w:cs="Times New Roman"/>
        </w:rPr>
        <w:t xml:space="preserve">федерального </w:t>
      </w:r>
      <w:r>
        <w:rPr>
          <w:rFonts w:ascii="Times New Roman" w:eastAsia="Calibri" w:hAnsi="Times New Roman" w:cs="Times New Roman"/>
        </w:rPr>
        <w:t>гос</w:t>
      </w:r>
      <w:r w:rsidR="00721EE5">
        <w:rPr>
          <w:rFonts w:ascii="Times New Roman" w:eastAsia="Calibri" w:hAnsi="Times New Roman" w:cs="Times New Roman"/>
        </w:rPr>
        <w:t xml:space="preserve">ударственного образовательного стандарта среднего общего </w:t>
      </w:r>
      <w:r>
        <w:rPr>
          <w:rFonts w:ascii="Times New Roman" w:eastAsia="Calibri" w:hAnsi="Times New Roman" w:cs="Times New Roman"/>
        </w:rPr>
        <w:t>образования»</w:t>
      </w:r>
      <w:r w:rsidRPr="006A2E26">
        <w:rPr>
          <w:rFonts w:ascii="Times New Roman" w:eastAsia="Calibri" w:hAnsi="Times New Roman" w:cs="Times New Roman"/>
        </w:rPr>
        <w:t>;</w:t>
      </w:r>
    </w:p>
    <w:p w:rsidR="00836E76" w:rsidRPr="00836E76" w:rsidRDefault="00836E76" w:rsidP="00836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E76">
        <w:rPr>
          <w:rFonts w:ascii="Times New Roman" w:hAnsi="Times New Roman" w:cs="Times New Roman"/>
          <w:sz w:val="24"/>
          <w:szCs w:val="24"/>
        </w:rPr>
        <w:t xml:space="preserve">2. Примерной программой </w:t>
      </w:r>
      <w:r w:rsidR="00971096">
        <w:rPr>
          <w:rFonts w:ascii="Times New Roman" w:hAnsi="Times New Roman" w:cs="Times New Roman"/>
          <w:sz w:val="24"/>
          <w:szCs w:val="24"/>
        </w:rPr>
        <w:t>среднего</w:t>
      </w:r>
      <w:r w:rsidRPr="00836E76">
        <w:rPr>
          <w:rFonts w:ascii="Times New Roman" w:hAnsi="Times New Roman" w:cs="Times New Roman"/>
          <w:sz w:val="24"/>
          <w:szCs w:val="24"/>
        </w:rPr>
        <w:t xml:space="preserve"> общего образования. Литература (протокол  от 28 июня 2016 г. № 2/16-з)</w:t>
      </w:r>
      <w:r w:rsidR="009718F6">
        <w:rPr>
          <w:rFonts w:ascii="Times New Roman" w:hAnsi="Times New Roman" w:cs="Times New Roman"/>
          <w:sz w:val="24"/>
          <w:szCs w:val="24"/>
        </w:rPr>
        <w:t>;</w:t>
      </w:r>
    </w:p>
    <w:p w:rsidR="00836E76" w:rsidRPr="00836E76" w:rsidRDefault="00836E76" w:rsidP="00836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E76">
        <w:rPr>
          <w:rFonts w:ascii="Times New Roman" w:hAnsi="Times New Roman" w:cs="Times New Roman"/>
          <w:sz w:val="24"/>
          <w:szCs w:val="24"/>
        </w:rPr>
        <w:t xml:space="preserve">3. </w:t>
      </w:r>
      <w:r w:rsidRPr="00836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Рабочей программой (на сайте www.prosv)</w:t>
      </w:r>
      <w:r w:rsidRPr="00836E76">
        <w:rPr>
          <w:rFonts w:ascii="Times New Roman" w:hAnsi="Times New Roman" w:cs="Times New Roman"/>
          <w:sz w:val="24"/>
          <w:szCs w:val="24"/>
        </w:rPr>
        <w:t>М. Просвещение, 2017г.</w:t>
      </w:r>
      <w:r w:rsidR="009718F6">
        <w:rPr>
          <w:rFonts w:ascii="Times New Roman" w:hAnsi="Times New Roman" w:cs="Times New Roman"/>
          <w:sz w:val="24"/>
          <w:szCs w:val="24"/>
        </w:rPr>
        <w:t>;</w:t>
      </w:r>
    </w:p>
    <w:p w:rsidR="00971096" w:rsidRDefault="00971096" w:rsidP="00836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E76" w:rsidRPr="00836E76" w:rsidRDefault="00836E76" w:rsidP="00836E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6E76">
        <w:rPr>
          <w:rFonts w:ascii="Times New Roman" w:hAnsi="Times New Roman" w:cs="Times New Roman"/>
          <w:sz w:val="24"/>
          <w:szCs w:val="24"/>
        </w:rPr>
        <w:t xml:space="preserve"> Учебник «Литература» 10 класс 1,2 ч. Ю.В.Лебедев,2020г. Базовый уровень</w:t>
      </w:r>
      <w:proofErr w:type="gramStart"/>
      <w:r w:rsidRPr="00836E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6E76" w:rsidRPr="00836E76" w:rsidRDefault="00836E76" w:rsidP="00721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EE5" w:rsidRDefault="00721EE5" w:rsidP="00721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721EE5">
        <w:rPr>
          <w:rFonts w:ascii="Times New Roman" w:hAnsi="Times New Roman" w:cs="Times New Roman"/>
          <w:sz w:val="24"/>
          <w:szCs w:val="24"/>
        </w:rPr>
        <w:t xml:space="preserve">Изучение курса литературы в старших классах являет собой завершающий этап школьного литературного образования. Вместе с тем это лишь определенная фаза формирования духовной и эстетической зрелости юного читателя - процесса, не прекращающегося с окончанием школы.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1EE5">
        <w:rPr>
          <w:rFonts w:ascii="Times New Roman" w:hAnsi="Times New Roman" w:cs="Times New Roman"/>
          <w:sz w:val="24"/>
          <w:szCs w:val="24"/>
        </w:rPr>
        <w:t xml:space="preserve">Исходя из этого, следует выделить основные структурно-содержательные параметры и методологические принципы, положенные в основу программы. </w:t>
      </w:r>
    </w:p>
    <w:p w:rsidR="00721EE5" w:rsidRDefault="00721EE5" w:rsidP="00721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1EE5">
        <w:rPr>
          <w:rFonts w:ascii="Times New Roman" w:hAnsi="Times New Roman" w:cs="Times New Roman"/>
          <w:sz w:val="24"/>
          <w:szCs w:val="24"/>
        </w:rPr>
        <w:t xml:space="preserve">В целях обеспечения последовательного, систематического изложения материала курс построен на </w:t>
      </w:r>
      <w:proofErr w:type="gramStart"/>
      <w:r w:rsidRPr="00721EE5">
        <w:rPr>
          <w:rFonts w:ascii="Times New Roman" w:hAnsi="Times New Roman" w:cs="Times New Roman"/>
          <w:sz w:val="24"/>
          <w:szCs w:val="24"/>
        </w:rPr>
        <w:t>историка-литературной</w:t>
      </w:r>
      <w:proofErr w:type="gramEnd"/>
      <w:r w:rsidRPr="00721EE5">
        <w:rPr>
          <w:rFonts w:ascii="Times New Roman" w:hAnsi="Times New Roman" w:cs="Times New Roman"/>
          <w:sz w:val="24"/>
          <w:szCs w:val="24"/>
        </w:rPr>
        <w:t xml:space="preserve"> основе, что предполагает следование хронологии литературного процесса. Выбор писательских имен и произведений обусловлен их значимостью для отечественной и мировой культуры, масштабностью их дарований, что соответствует требованиям обязательного минимума содержания основных образовательных программ по предмету. </w:t>
      </w:r>
    </w:p>
    <w:p w:rsidR="00721EE5" w:rsidRDefault="00721EE5" w:rsidP="00721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1EE5">
        <w:rPr>
          <w:rFonts w:ascii="Times New Roman" w:hAnsi="Times New Roman" w:cs="Times New Roman"/>
          <w:sz w:val="24"/>
          <w:szCs w:val="24"/>
        </w:rPr>
        <w:t>Структура программы для 10-11 классов отражает принцип поступательности в развитии литературы и, в частности, преемственности литературных явлений, различного рода художественных взаимодействий (этот важный аспект изучения курса представлен рубрикой «</w:t>
      </w:r>
      <w:proofErr w:type="spellStart"/>
      <w:r w:rsidRPr="00721EE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721EE5">
        <w:rPr>
          <w:rFonts w:ascii="Times New Roman" w:hAnsi="Times New Roman" w:cs="Times New Roman"/>
          <w:sz w:val="24"/>
          <w:szCs w:val="24"/>
        </w:rPr>
        <w:t xml:space="preserve"> связи»). Не менее важным и значимым является </w:t>
      </w:r>
      <w:proofErr w:type="spellStart"/>
      <w:r w:rsidRPr="00721EE5">
        <w:rPr>
          <w:rFonts w:ascii="Times New Roman" w:hAnsi="Times New Roman" w:cs="Times New Roman"/>
          <w:sz w:val="24"/>
          <w:szCs w:val="24"/>
        </w:rPr>
        <w:t>культуроведческий</w:t>
      </w:r>
      <w:proofErr w:type="spellEnd"/>
      <w:r w:rsidRPr="00721EE5">
        <w:rPr>
          <w:rFonts w:ascii="Times New Roman" w:hAnsi="Times New Roman" w:cs="Times New Roman"/>
          <w:sz w:val="24"/>
          <w:szCs w:val="24"/>
        </w:rPr>
        <w:t xml:space="preserve"> аспект рассмотрения литературных явлений (соответствующий материал содержится в рубрике «</w:t>
      </w:r>
      <w:proofErr w:type="spellStart"/>
      <w:r w:rsidRPr="00721EE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21EE5">
        <w:rPr>
          <w:rFonts w:ascii="Times New Roman" w:hAnsi="Times New Roman" w:cs="Times New Roman"/>
          <w:sz w:val="24"/>
          <w:szCs w:val="24"/>
        </w:rPr>
        <w:t xml:space="preserve"> связи»). Оптимальное соотношение обзорных и монографических тем позволяет на разных уровнях рассмотреть наиболее значительные явления того или иного историко-литературного периода.</w:t>
      </w:r>
    </w:p>
    <w:p w:rsidR="00721EE5" w:rsidRDefault="00721EE5" w:rsidP="00721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1EE5">
        <w:rPr>
          <w:rFonts w:ascii="Times New Roman" w:hAnsi="Times New Roman" w:cs="Times New Roman"/>
          <w:sz w:val="24"/>
          <w:szCs w:val="24"/>
        </w:rPr>
        <w:t xml:space="preserve"> Применительно к русской литературе XIX века значительное место отводится широкому освещению литературного процесса второй половины столетия (творчество А.Н. Островского, И.А. Гончарова, И.С. Тургенева, Н.А. Некрасова, Л.Н. Толст</w:t>
      </w:r>
      <w:r w:rsidR="009718F6">
        <w:rPr>
          <w:rFonts w:ascii="Times New Roman" w:hAnsi="Times New Roman" w:cs="Times New Roman"/>
          <w:sz w:val="24"/>
          <w:szCs w:val="24"/>
        </w:rPr>
        <w:t>ого, Ф.М. Достоевского и др.)</w:t>
      </w:r>
      <w:r w:rsidRPr="00721EE5">
        <w:rPr>
          <w:rFonts w:ascii="Times New Roman" w:hAnsi="Times New Roman" w:cs="Times New Roman"/>
          <w:sz w:val="24"/>
          <w:szCs w:val="24"/>
        </w:rPr>
        <w:t xml:space="preserve">. В обзорные темы программы включены произведения, которые могут быть выделены для ознакомительного текстуального анализа в рамках обзора. Монографические разделы содержат как обязательный, «активный» перечень произведений, рассматриваемых текстуально, так и «пассивный» список для самостоятельного чтения, любые произведения из которого могут быть включены в текстуальное изучение в форме индивидуального сообщения, ученического доклада или реферата. </w:t>
      </w:r>
    </w:p>
    <w:p w:rsidR="00721EE5" w:rsidRDefault="00721EE5" w:rsidP="00721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1EE5">
        <w:rPr>
          <w:rFonts w:ascii="Times New Roman" w:hAnsi="Times New Roman" w:cs="Times New Roman"/>
          <w:sz w:val="24"/>
          <w:szCs w:val="24"/>
        </w:rPr>
        <w:t>Содержательная сторона программы отражает необходимость рассмотрения всех основных потоков литературы XIX-XX веков как высокого патриотического и гуманистического единства.</w:t>
      </w:r>
    </w:p>
    <w:p w:rsidR="009718F6" w:rsidRDefault="00721EE5" w:rsidP="00721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1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1EE5">
        <w:rPr>
          <w:rFonts w:ascii="Times New Roman" w:hAnsi="Times New Roman" w:cs="Times New Roman"/>
          <w:sz w:val="24"/>
          <w:szCs w:val="24"/>
        </w:rPr>
        <w:t xml:space="preserve"> Изучение литературы на базовом уровне среднего (полного) общего образования направлено на достижение следующих целей: </w:t>
      </w:r>
    </w:p>
    <w:p w:rsidR="009718F6" w:rsidRDefault="00721EE5" w:rsidP="00721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E5">
        <w:rPr>
          <w:rFonts w:ascii="Times New Roman" w:hAnsi="Times New Roman" w:cs="Times New Roman"/>
          <w:sz w:val="24"/>
          <w:szCs w:val="24"/>
        </w:rPr>
        <w:t xml:space="preserve"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9718F6" w:rsidRDefault="00721EE5" w:rsidP="00721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E5">
        <w:rPr>
          <w:rFonts w:ascii="Times New Roman" w:hAnsi="Times New Roman" w:cs="Times New Roman"/>
          <w:sz w:val="24"/>
          <w:szCs w:val="24"/>
        </w:rPr>
        <w:t xml:space="preserve"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</w:t>
      </w:r>
      <w:r w:rsidRPr="00721EE5">
        <w:rPr>
          <w:rFonts w:ascii="Times New Roman" w:hAnsi="Times New Roman" w:cs="Times New Roman"/>
          <w:sz w:val="24"/>
          <w:szCs w:val="24"/>
        </w:rPr>
        <w:lastRenderedPageBreak/>
        <w:t xml:space="preserve">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9718F6" w:rsidRDefault="00721EE5" w:rsidP="00721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E5">
        <w:rPr>
          <w:rFonts w:ascii="Times New Roman" w:hAnsi="Times New Roman" w:cs="Times New Roman"/>
          <w:sz w:val="24"/>
          <w:szCs w:val="24"/>
        </w:rPr>
        <w:t xml:space="preserve"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721EE5" w:rsidRPr="00721EE5" w:rsidRDefault="00721EE5" w:rsidP="00721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E5">
        <w:rPr>
          <w:rFonts w:ascii="Times New Roman" w:hAnsi="Times New Roman" w:cs="Times New Roman"/>
          <w:sz w:val="24"/>
          <w:szCs w:val="24"/>
        </w:rPr>
        <w:t xml:space="preserve"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9718F6" w:rsidRDefault="00721EE5" w:rsidP="00721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18F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  <w:r w:rsidRPr="00721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E6" w:rsidRPr="00721EE5" w:rsidRDefault="00721EE5" w:rsidP="00721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E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литература изучается в 10-11 классах по 3 часа в неделю. Количество недель – 34. Общее число часов – 204 часа: 10 класс – 102 часа </w:t>
      </w:r>
      <w:r w:rsidR="009718F6">
        <w:rPr>
          <w:rFonts w:ascii="Times New Roman" w:hAnsi="Times New Roman" w:cs="Times New Roman"/>
          <w:sz w:val="24"/>
          <w:szCs w:val="24"/>
        </w:rPr>
        <w:t>,</w:t>
      </w:r>
      <w:r w:rsidRPr="00721EE5">
        <w:rPr>
          <w:rFonts w:ascii="Times New Roman" w:hAnsi="Times New Roman" w:cs="Times New Roman"/>
          <w:sz w:val="24"/>
          <w:szCs w:val="24"/>
        </w:rPr>
        <w:t>11 класс – 102 часа</w:t>
      </w:r>
      <w:r w:rsidR="009718F6">
        <w:rPr>
          <w:rFonts w:ascii="Times New Roman" w:hAnsi="Times New Roman" w:cs="Times New Roman"/>
          <w:sz w:val="24"/>
          <w:szCs w:val="24"/>
        </w:rPr>
        <w:t>.</w:t>
      </w:r>
    </w:p>
    <w:p w:rsidR="00721EE5" w:rsidRPr="00721EE5" w:rsidRDefault="00721EE5" w:rsidP="00721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21EE5" w:rsidRPr="00721EE5" w:rsidSect="00836E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E76"/>
    <w:rsid w:val="000F0B6B"/>
    <w:rsid w:val="005278B9"/>
    <w:rsid w:val="005E0897"/>
    <w:rsid w:val="00721EE5"/>
    <w:rsid w:val="00836E76"/>
    <w:rsid w:val="00971096"/>
    <w:rsid w:val="009718F6"/>
    <w:rsid w:val="00C52EB6"/>
    <w:rsid w:val="00C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E76"/>
    <w:pPr>
      <w:spacing w:after="0" w:line="240" w:lineRule="auto"/>
    </w:pPr>
  </w:style>
  <w:style w:type="paragraph" w:styleId="3">
    <w:name w:val="toc 3"/>
    <w:basedOn w:val="a"/>
    <w:next w:val="a"/>
    <w:autoRedefine/>
    <w:uiPriority w:val="39"/>
    <w:unhideWhenUsed/>
    <w:qFormat/>
    <w:rsid w:val="00836E76"/>
    <w:pPr>
      <w:tabs>
        <w:tab w:val="right" w:leader="dot" w:pos="9628"/>
      </w:tabs>
      <w:suppressAutoHyphens/>
      <w:spacing w:after="100" w:line="360" w:lineRule="auto"/>
      <w:ind w:left="3969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5</cp:revision>
  <dcterms:created xsi:type="dcterms:W3CDTF">2020-10-15T12:17:00Z</dcterms:created>
  <dcterms:modified xsi:type="dcterms:W3CDTF">2020-10-19T03:13:00Z</dcterms:modified>
</cp:coreProperties>
</file>